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89647646" w:displacedByCustomXml="next"/>
    <w:bookmarkEnd w:id="0" w:displacedByCustomXml="next"/>
    <w:sdt>
      <w:sdtPr>
        <w:id w:val="300506619"/>
        <w:docPartObj>
          <w:docPartGallery w:val="Cover Pages"/>
          <w:docPartUnique/>
        </w:docPartObj>
      </w:sdtPr>
      <w:sdtEndPr/>
      <w:sdtContent>
        <w:p w14:paraId="78166FB5" w14:textId="161ED6A0" w:rsidR="00F10254" w:rsidRDefault="00391E30" w:rsidP="00AF6584">
          <w:r>
            <w:rPr>
              <w:noProof/>
            </w:rPr>
            <w:drawing>
              <wp:anchor distT="0" distB="0" distL="114300" distR="114300" simplePos="0" relativeHeight="251582464" behindDoc="1" locked="0" layoutInCell="1" allowOverlap="1" wp14:anchorId="2E2742C3" wp14:editId="0DB045DF">
                <wp:simplePos x="0" y="0"/>
                <wp:positionH relativeFrom="column">
                  <wp:posOffset>-673735</wp:posOffset>
                </wp:positionH>
                <wp:positionV relativeFrom="paragraph">
                  <wp:posOffset>-745490</wp:posOffset>
                </wp:positionV>
                <wp:extent cx="7608164" cy="10753725"/>
                <wp:effectExtent l="0" t="0" r="0" b="3175"/>
                <wp:wrapNone/>
                <wp:docPr id="186629411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6294113" name="Picture 8"/>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608164" cy="10753725"/>
                        </a:xfrm>
                        <a:prstGeom prst="rect">
                          <a:avLst/>
                        </a:prstGeom>
                      </pic:spPr>
                    </pic:pic>
                  </a:graphicData>
                </a:graphic>
                <wp14:sizeRelH relativeFrom="page">
                  <wp14:pctWidth>0</wp14:pctWidth>
                </wp14:sizeRelH>
                <wp14:sizeRelV relativeFrom="page">
                  <wp14:pctHeight>0</wp14:pctHeight>
                </wp14:sizeRelV>
              </wp:anchor>
            </w:drawing>
          </w:r>
          <w:r w:rsidR="00BD549F">
            <w:rPr>
              <w:noProof/>
            </w:rPr>
            <w:softHyphen/>
          </w:r>
        </w:p>
        <w:p w14:paraId="0FC85D01" w14:textId="77777777" w:rsidR="00F10254" w:rsidRDefault="00F10254" w:rsidP="00AF6584"/>
        <w:p w14:paraId="14A4B8B9" w14:textId="77777777" w:rsidR="00F10254" w:rsidRDefault="00F10254" w:rsidP="00AF6584"/>
        <w:p w14:paraId="0E4F3E04" w14:textId="14E64C7C" w:rsidR="00F10254" w:rsidRPr="00F10254" w:rsidRDefault="00F10254" w:rsidP="00AF6584"/>
        <w:p w14:paraId="110AEAC2" w14:textId="77777777" w:rsidR="00F10254" w:rsidRDefault="00F10254" w:rsidP="00AF6584"/>
        <w:p w14:paraId="6ADCDD01" w14:textId="77777777" w:rsidR="00F10254" w:rsidRDefault="00F10254" w:rsidP="00AF6584"/>
        <w:p w14:paraId="361768F9" w14:textId="77777777" w:rsidR="00F10254" w:rsidRDefault="00F10254" w:rsidP="00AF6584"/>
        <w:p w14:paraId="3B22EACE" w14:textId="77777777" w:rsidR="00F10254" w:rsidRDefault="00F10254" w:rsidP="00AF6584"/>
        <w:p w14:paraId="4596AC37" w14:textId="74AE4A23" w:rsidR="00F10254" w:rsidRDefault="00F10254" w:rsidP="00AF6584"/>
        <w:p w14:paraId="4059897B" w14:textId="77777777" w:rsidR="00F10254" w:rsidRDefault="00F10254" w:rsidP="00AF6584"/>
        <w:p w14:paraId="45FC02CF" w14:textId="77777777" w:rsidR="00F10254" w:rsidRDefault="00982DAA" w:rsidP="00AF6584">
          <w:r>
            <w:rPr>
              <w:noProof/>
            </w:rPr>
            <mc:AlternateContent>
              <mc:Choice Requires="wps">
                <w:drawing>
                  <wp:anchor distT="0" distB="0" distL="114300" distR="114300" simplePos="0" relativeHeight="251590656" behindDoc="0" locked="0" layoutInCell="1" allowOverlap="1" wp14:anchorId="3D1966ED" wp14:editId="36B09E7E">
                    <wp:simplePos x="0" y="0"/>
                    <wp:positionH relativeFrom="margin">
                      <wp:posOffset>-635</wp:posOffset>
                    </wp:positionH>
                    <wp:positionV relativeFrom="paragraph">
                      <wp:posOffset>144145</wp:posOffset>
                    </wp:positionV>
                    <wp:extent cx="4321810" cy="4143375"/>
                    <wp:effectExtent l="0" t="0" r="0" b="0"/>
                    <wp:wrapNone/>
                    <wp:docPr id="1646838781" name="TextBox 16"/>
                    <wp:cNvGraphicFramePr/>
                    <a:graphic xmlns:a="http://schemas.openxmlformats.org/drawingml/2006/main">
                      <a:graphicData uri="http://schemas.microsoft.com/office/word/2010/wordprocessingShape">
                        <wps:wsp>
                          <wps:cNvSpPr txBox="1"/>
                          <wps:spPr>
                            <a:xfrm>
                              <a:off x="0" y="0"/>
                              <a:ext cx="4321810" cy="4143375"/>
                            </a:xfrm>
                            <a:prstGeom prst="rect">
                              <a:avLst/>
                            </a:prstGeom>
                          </wps:spPr>
                          <wps:txbx>
                            <w:txbxContent>
                              <w:p w14:paraId="5CD610A1" w14:textId="4782EDE9" w:rsidR="00D63BDC" w:rsidRDefault="008A3623" w:rsidP="00416614">
                                <w:pPr>
                                  <w:rPr>
                                    <w:rFonts w:ascii="General Sans Medium" w:hAnsi="General Sans Medium"/>
                                    <w:b/>
                                    <w:bCs/>
                                    <w:color w:val="FFFFFF" w:themeColor="background1"/>
                                    <w:sz w:val="48"/>
                                    <w:szCs w:val="48"/>
                                    <w:lang w:val="en-GB"/>
                                  </w:rPr>
                                </w:pPr>
                                <w:r>
                                  <w:rPr>
                                    <w:rFonts w:ascii="General Sans Medium" w:hAnsi="General Sans Medium"/>
                                    <w:b/>
                                    <w:bCs/>
                                    <w:color w:val="FFFFFF" w:themeColor="background1"/>
                                    <w:sz w:val="48"/>
                                    <w:szCs w:val="48"/>
                                    <w:lang w:val="en-GB"/>
                                  </w:rPr>
                                  <w:t>Section 2</w:t>
                                </w:r>
                                <w:r w:rsidR="006D40B5">
                                  <w:rPr>
                                    <w:rFonts w:ascii="General Sans Medium" w:hAnsi="General Sans Medium"/>
                                    <w:b/>
                                    <w:bCs/>
                                    <w:color w:val="FFFFFF" w:themeColor="background1"/>
                                    <w:sz w:val="48"/>
                                    <w:szCs w:val="48"/>
                                    <w:lang w:val="en-GB"/>
                                  </w:rPr>
                                  <w:t>B</w:t>
                                </w:r>
                                <w:r>
                                  <w:rPr>
                                    <w:rFonts w:ascii="General Sans Medium" w:hAnsi="General Sans Medium"/>
                                    <w:b/>
                                    <w:bCs/>
                                    <w:color w:val="FFFFFF" w:themeColor="background1"/>
                                    <w:sz w:val="48"/>
                                    <w:szCs w:val="48"/>
                                    <w:lang w:val="en-GB"/>
                                  </w:rPr>
                                  <w:t xml:space="preserve">: Appendix </w:t>
                                </w:r>
                                <w:r w:rsidR="006D40B5">
                                  <w:rPr>
                                    <w:rFonts w:ascii="General Sans Medium" w:hAnsi="General Sans Medium"/>
                                    <w:b/>
                                    <w:bCs/>
                                    <w:color w:val="FFFFFF" w:themeColor="background1"/>
                                    <w:sz w:val="48"/>
                                    <w:szCs w:val="48"/>
                                    <w:lang w:val="en-GB"/>
                                  </w:rPr>
                                  <w:t>3</w:t>
                                </w:r>
                              </w:p>
                            </w:txbxContent>
                          </wps:txbx>
                          <wps:bodyPr wrap="square" lIns="0" tIns="0" rIns="0" bIns="0" rtlCol="0" anchor="t">
                            <a:noAutofit/>
                          </wps:bodyPr>
                        </wps:wsp>
                      </a:graphicData>
                    </a:graphic>
                    <wp14:sizeRelH relativeFrom="margin">
                      <wp14:pctWidth>0</wp14:pctWidth>
                    </wp14:sizeRelH>
                    <wp14:sizeRelV relativeFrom="margin">
                      <wp14:pctHeight>0</wp14:pctHeight>
                    </wp14:sizeRelV>
                  </wp:anchor>
                </w:drawing>
              </mc:Choice>
              <mc:Fallback>
                <w:pict>
                  <v:shapetype w14:anchorId="3D1966ED" id="_x0000_t202" coordsize="21600,21600" o:spt="202" path="m,l,21600r21600,l21600,xe">
                    <v:stroke joinstyle="miter"/>
                    <v:path gradientshapeok="t" o:connecttype="rect"/>
                  </v:shapetype>
                  <v:shape id="TextBox 16" o:spid="_x0000_s1026" type="#_x0000_t202" style="position:absolute;margin-left:-.05pt;margin-top:11.35pt;width:340.3pt;height:326.25pt;z-index:251590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" filled="f" stroked="f">
                    <v:textbox inset="0,0,0,0">
                      <w:txbxContent>
                        <w:p w14:paraId="5CD610A1" w14:textId="4782EDE9" w:rsidR="00D63BDC" w:rsidRDefault="008A3623" w:rsidP="00416614">
                          <w:pPr>
                            <w:rPr>
                              <w:rFonts w:ascii="General Sans Medium" w:hAnsi="General Sans Medium"/>
                              <w:b/>
                              <w:bCs/>
                              <w:color w:val="FFFFFF" w:themeColor="background1"/>
                              <w:sz w:val="48"/>
                              <w:szCs w:val="48"/>
                              <w:lang w:val="en-GB"/>
                            </w:rPr>
                          </w:pPr>
                          <w:r>
                            <w:rPr>
                              <w:rFonts w:ascii="General Sans Medium" w:hAnsi="General Sans Medium"/>
                              <w:b/>
                              <w:bCs/>
                              <w:color w:val="FFFFFF" w:themeColor="background1"/>
                              <w:sz w:val="48"/>
                              <w:szCs w:val="48"/>
                              <w:lang w:val="en-GB"/>
                            </w:rPr>
                            <w:t>Section 2</w:t>
                          </w:r>
                          <w:r w:rsidR="006D40B5">
                            <w:rPr>
                              <w:rFonts w:ascii="General Sans Medium" w:hAnsi="General Sans Medium"/>
                              <w:b/>
                              <w:bCs/>
                              <w:color w:val="FFFFFF" w:themeColor="background1"/>
                              <w:sz w:val="48"/>
                              <w:szCs w:val="48"/>
                              <w:lang w:val="en-GB"/>
                            </w:rPr>
                            <w:t>B</w:t>
                          </w:r>
                          <w:r>
                            <w:rPr>
                              <w:rFonts w:ascii="General Sans Medium" w:hAnsi="General Sans Medium"/>
                              <w:b/>
                              <w:bCs/>
                              <w:color w:val="FFFFFF" w:themeColor="background1"/>
                              <w:sz w:val="48"/>
                              <w:szCs w:val="48"/>
                              <w:lang w:val="en-GB"/>
                            </w:rPr>
                            <w:t xml:space="preserve">: Appendix </w:t>
                          </w:r>
                          <w:r w:rsidR="006D40B5">
                            <w:rPr>
                              <w:rFonts w:ascii="General Sans Medium" w:hAnsi="General Sans Medium"/>
                              <w:b/>
                              <w:bCs/>
                              <w:color w:val="FFFFFF" w:themeColor="background1"/>
                              <w:sz w:val="48"/>
                              <w:szCs w:val="48"/>
                              <w:lang w:val="en-GB"/>
                            </w:rPr>
                            <w:t>3</w:t>
                          </w:r>
                        </w:p>
                      </w:txbxContent>
                    </v:textbox>
                    <w10:wrap anchorx="margin"/>
                  </v:shape>
                </w:pict>
              </mc:Fallback>
            </mc:AlternateContent>
          </w:r>
        </w:p>
        <w:p w14:paraId="700491D8" w14:textId="4BCE05C4" w:rsidR="00F10254" w:rsidRDefault="00F10254" w:rsidP="00AF6584"/>
        <w:p w14:paraId="7A5BF2B7" w14:textId="663D38A9" w:rsidR="00F10254" w:rsidRDefault="00BD549F" w:rsidP="00AF6584">
          <w:r>
            <w:softHyphen/>
          </w:r>
          <w:r>
            <w:softHyphen/>
            <w:t>-</w:t>
          </w:r>
        </w:p>
        <w:p w14:paraId="347B625F" w14:textId="381C6FB9" w:rsidR="00F10254" w:rsidRDefault="00B3171F" w:rsidP="00AF6584">
          <w:r>
            <w:rPr>
              <w:noProof/>
            </w:rPr>
            <mc:AlternateContent>
              <mc:Choice Requires="wps">
                <w:drawing>
                  <wp:anchor distT="0" distB="0" distL="114300" distR="114300" simplePos="0" relativeHeight="251598848" behindDoc="0" locked="0" layoutInCell="1" allowOverlap="1" wp14:anchorId="2D8BADB0" wp14:editId="3B05FAA9">
                    <wp:simplePos x="0" y="0"/>
                    <wp:positionH relativeFrom="margin">
                      <wp:align>left</wp:align>
                    </wp:positionH>
                    <wp:positionV relativeFrom="paragraph">
                      <wp:posOffset>89535</wp:posOffset>
                    </wp:positionV>
                    <wp:extent cx="4207934" cy="362334"/>
                    <wp:effectExtent l="0" t="0" r="0" b="0"/>
                    <wp:wrapNone/>
                    <wp:docPr id="929005021" name="TextBox 17"/>
                    <wp:cNvGraphicFramePr/>
                    <a:graphic xmlns:a="http://schemas.openxmlformats.org/drawingml/2006/main">
                      <a:graphicData uri="http://schemas.microsoft.com/office/word/2010/wordprocessingShape">
                        <wps:wsp>
                          <wps:cNvSpPr txBox="1"/>
                          <wps:spPr>
                            <a:xfrm>
                              <a:off x="0" y="0"/>
                              <a:ext cx="4207934" cy="362334"/>
                            </a:xfrm>
                            <a:prstGeom prst="rect">
                              <a:avLst/>
                            </a:prstGeom>
                          </wps:spPr>
                          <wps:txbx>
                            <w:txbxContent>
                              <w:p w14:paraId="4085D8BF" w14:textId="134929BB" w:rsidR="00726C17" w:rsidRPr="00726C17" w:rsidRDefault="00726C17" w:rsidP="00726C17">
                                <w:pPr>
                                  <w:pStyle w:val="Heading3"/>
                                  <w:rPr>
                                    <w:lang w:val="en-AU"/>
                                  </w:rPr>
                                </w:pPr>
                              </w:p>
                            </w:txbxContent>
                          </wps:txbx>
                          <wps:bodyPr wrap="square" lIns="0" tIns="0" rIns="0" bIns="0" rtlCol="0" anchor="t">
                            <a:spAutoFit/>
                          </wps:bodyPr>
                        </wps:wsp>
                      </a:graphicData>
                    </a:graphic>
                    <wp14:sizeRelH relativeFrom="margin">
                      <wp14:pctWidth>0</wp14:pctWidth>
                    </wp14:sizeRelH>
                  </wp:anchor>
                </w:drawing>
              </mc:Choice>
              <mc:Fallback>
                <w:pict>
                  <v:shape w14:anchorId="2D8BADB0" id="TextBox 17" o:spid="_x0000_s1027" type="#_x0000_t202" style="position:absolute;margin-left:0;margin-top:7.05pt;width:331.35pt;height:28.55pt;z-index:251598848;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" filled="f" stroked="f">
                    <v:textbox style="mso-fit-shape-to-text:t" inset="0,0,0,0">
                      <w:txbxContent>
                        <w:p w14:paraId="4085D8BF" w14:textId="134929BB" w:rsidR="00726C17" w:rsidRPr="00726C17" w:rsidRDefault="00726C17" w:rsidP="00726C17">
                          <w:pPr>
                            <w:pStyle w:val="Heading3"/>
                            <w:rPr>
                              <w:lang w:val="en-AU"/>
                            </w:rPr>
                          </w:pPr>
                        </w:p>
                      </w:txbxContent>
                    </v:textbox>
                    <w10:wrap anchorx="margin"/>
                  </v:shape>
                </w:pict>
              </mc:Fallback>
            </mc:AlternateContent>
          </w:r>
        </w:p>
        <w:p w14:paraId="7C79B525" w14:textId="7A3FBA17" w:rsidR="00F10254" w:rsidRDefault="00F10254" w:rsidP="00AF6584"/>
        <w:p w14:paraId="64273617" w14:textId="77777777" w:rsidR="00F10254" w:rsidRDefault="00F10254" w:rsidP="00AF6584"/>
        <w:p w14:paraId="4F52EEB1" w14:textId="77777777" w:rsidR="00F10254" w:rsidRDefault="00F10254" w:rsidP="00AF6584"/>
        <w:p w14:paraId="3B9BCA14" w14:textId="77777777" w:rsidR="00F10254" w:rsidRDefault="00F10254" w:rsidP="00AF6584"/>
        <w:p w14:paraId="62A42992" w14:textId="77777777" w:rsidR="00F10254" w:rsidRDefault="00F10254" w:rsidP="00AF6584"/>
        <w:p w14:paraId="4EDBAABE" w14:textId="77777777" w:rsidR="00F10254" w:rsidRDefault="00F10254" w:rsidP="00AF6584"/>
        <w:p w14:paraId="5C3219A8" w14:textId="77777777" w:rsidR="00F10254" w:rsidRDefault="00F10254" w:rsidP="00AF6584"/>
        <w:p w14:paraId="090F2BAF" w14:textId="77777777" w:rsidR="00F10254" w:rsidRDefault="00F10254" w:rsidP="00AF6584"/>
        <w:p w14:paraId="260B9066" w14:textId="77777777" w:rsidR="00F10254" w:rsidRDefault="00F10254" w:rsidP="00AF6584"/>
        <w:p w14:paraId="24AF58E5" w14:textId="77777777" w:rsidR="00F10254" w:rsidRDefault="00F10254" w:rsidP="00AF6584"/>
        <w:p w14:paraId="75F219BD" w14:textId="77777777" w:rsidR="00F10254" w:rsidRDefault="00F10254" w:rsidP="00AF6584"/>
        <w:p w14:paraId="63D24B9D" w14:textId="77777777" w:rsidR="00F10254" w:rsidRDefault="00F10254" w:rsidP="00AF6584"/>
        <w:p w14:paraId="15ABABDE" w14:textId="77777777" w:rsidR="00F10254" w:rsidRDefault="00F10254" w:rsidP="00AF6584"/>
        <w:p w14:paraId="75ED115A" w14:textId="77777777" w:rsidR="00F10254" w:rsidRDefault="00F10254" w:rsidP="00AF6584"/>
        <w:p w14:paraId="22BFA242" w14:textId="14AEFE9F" w:rsidR="00BD549F" w:rsidRDefault="00572BF2" w:rsidP="00B1618E">
          <w:r>
            <w:rPr>
              <w:noProof/>
            </w:rPr>
            <w:softHyphen/>
          </w:r>
          <w:r>
            <w:rPr>
              <w:noProof/>
            </w:rPr>
            <w:softHyphen/>
          </w:r>
        </w:p>
      </w:sdtContent>
    </w:sdt>
    <w:bookmarkStart w:id="1" w:name="_Toc169674766" w:displacedByCustomXml="prev"/>
    <w:p w14:paraId="2CC07B7F" w14:textId="77777777" w:rsidR="00BD549F" w:rsidRDefault="00BD549F" w:rsidP="00B1618E">
      <w:pPr>
        <w:spacing w:after="160" w:line="259" w:lineRule="auto"/>
        <w:rPr>
          <w:rFonts w:ascii="General Sans Medium" w:eastAsiaTheme="majorEastAsia" w:hAnsi="General Sans Medium" w:cstheme="majorBidi"/>
          <w:color w:val="003B46" w:themeColor="accent1"/>
          <w:sz w:val="48"/>
          <w:szCs w:val="32"/>
        </w:rPr>
      </w:pPr>
      <w:r>
        <w:rPr>
          <w:noProof/>
        </w:rPr>
        <w:br w:type="page"/>
      </w:r>
    </w:p>
    <w:bookmarkEnd w:id="1"/>
    <w:p w14:paraId="6F4E6F7B" w14:textId="77777777" w:rsidR="004934E2" w:rsidRDefault="004934E2" w:rsidP="00AF6584">
      <w:pPr>
        <w:sectPr w:rsidR="004934E2" w:rsidSect="00391E30">
          <w:headerReference w:type="default" r:id="rId11"/>
          <w:footerReference w:type="even" r:id="rId12"/>
          <w:footerReference w:type="default" r:id="rId13"/>
          <w:pgSz w:w="11900" w:h="16850"/>
          <w:pgMar w:top="1134" w:right="1021" w:bottom="1134" w:left="1021" w:header="550" w:footer="454" w:gutter="0"/>
          <w:pgNumType w:start="0"/>
          <w:cols w:space="720"/>
          <w:docGrid w:linePitch="360"/>
        </w:sectPr>
      </w:pPr>
    </w:p>
    <w:p w14:paraId="0E096E50" w14:textId="33EC5481" w:rsidR="00E50112" w:rsidRPr="00E50112" w:rsidRDefault="00993B70" w:rsidP="00E50112">
      <w:pPr>
        <w:pStyle w:val="Heading1"/>
        <w:rPr>
          <w:rFonts w:eastAsia="Times New Roman"/>
        </w:rPr>
      </w:pPr>
      <w:r w:rsidRPr="00993B70">
        <w:rPr>
          <w:rFonts w:eastAsia="Times New Roman"/>
        </w:rPr>
        <w:lastRenderedPageBreak/>
        <w:t>S</w:t>
      </w:r>
      <w:r>
        <w:rPr>
          <w:rFonts w:eastAsia="Times New Roman"/>
        </w:rPr>
        <w:t xml:space="preserve">ection </w:t>
      </w:r>
      <w:r w:rsidRPr="00993B70">
        <w:rPr>
          <w:rFonts w:eastAsia="Times New Roman"/>
        </w:rPr>
        <w:t>2</w:t>
      </w:r>
      <w:r w:rsidR="006D40B5">
        <w:rPr>
          <w:rFonts w:eastAsia="Times New Roman"/>
        </w:rPr>
        <w:t>B</w:t>
      </w:r>
      <w:r w:rsidRPr="00993B70">
        <w:rPr>
          <w:rFonts w:eastAsia="Times New Roman"/>
        </w:rPr>
        <w:t>: A</w:t>
      </w:r>
      <w:r>
        <w:rPr>
          <w:rFonts w:eastAsia="Times New Roman"/>
        </w:rPr>
        <w:t xml:space="preserve">ppendix </w:t>
      </w:r>
      <w:r w:rsidRPr="00993B70">
        <w:rPr>
          <w:rFonts w:eastAsia="Times New Roman"/>
        </w:rPr>
        <w:t>3</w:t>
      </w:r>
    </w:p>
    <w:p w14:paraId="1AD9AA23" w14:textId="6F9F8D4A" w:rsidR="00E50112" w:rsidRDefault="00993B70" w:rsidP="00E50112">
      <w:pPr>
        <w:pStyle w:val="Heading2"/>
        <w:rPr>
          <w:rFonts w:eastAsia="Times New Roman"/>
        </w:rPr>
      </w:pPr>
      <w:r>
        <w:rPr>
          <w:rFonts w:eastAsia="Times New Roman"/>
        </w:rPr>
        <w:t>Half Year Report</w:t>
      </w:r>
    </w:p>
    <w:p w14:paraId="27D2D6BD" w14:textId="0482378B" w:rsidR="00993B70" w:rsidRDefault="00993B70" w:rsidP="00937E51">
      <w:pPr>
        <w:jc w:val="both"/>
      </w:pPr>
      <w:r w:rsidRPr="00993B70">
        <w:t>The following information must be given to NSX under listing rule 6.10</w:t>
      </w:r>
    </w:p>
    <w:p w14:paraId="6262311C" w14:textId="7C829961" w:rsidR="00993B70" w:rsidRDefault="00993B70" w:rsidP="00937E51">
      <w:pPr>
        <w:pStyle w:val="ListParagraph"/>
        <w:numPr>
          <w:ilvl w:val="0"/>
          <w:numId w:val="36"/>
        </w:numPr>
        <w:jc w:val="both"/>
      </w:pPr>
      <w:r>
        <w:t>D</w:t>
      </w:r>
      <w:r w:rsidRPr="00993B70">
        <w:t>etails of the reporting period and the previous corresponding period</w:t>
      </w:r>
      <w:r w:rsidR="00625224">
        <w:t>.</w:t>
      </w:r>
    </w:p>
    <w:p w14:paraId="435164D2" w14:textId="77777777" w:rsidR="00625224" w:rsidRDefault="00625224" w:rsidP="00937E51">
      <w:pPr>
        <w:pStyle w:val="ListParagraph"/>
        <w:jc w:val="both"/>
      </w:pPr>
    </w:p>
    <w:p w14:paraId="144BA61C" w14:textId="7B6794E5" w:rsidR="00517616" w:rsidRDefault="00625224" w:rsidP="00B61BE7">
      <w:pPr>
        <w:pStyle w:val="ListParagraph"/>
        <w:numPr>
          <w:ilvl w:val="0"/>
          <w:numId w:val="36"/>
        </w:numPr>
        <w:jc w:val="both"/>
      </w:pPr>
      <w:r w:rsidRPr="00625224">
        <w:t xml:space="preserve">Key information in relation to the following. This information must be identified as </w:t>
      </w:r>
      <w:r w:rsidRPr="00625224">
        <w:rPr>
          <w:b/>
          <w:bCs/>
        </w:rPr>
        <w:t>“Results for announcement to the market”.</w:t>
      </w:r>
    </w:p>
    <w:p w14:paraId="5388404F" w14:textId="77777777" w:rsidR="00517616" w:rsidRDefault="00517616" w:rsidP="00937E51">
      <w:pPr>
        <w:pStyle w:val="ListParagraph"/>
        <w:numPr>
          <w:ilvl w:val="1"/>
          <w:numId w:val="36"/>
        </w:numPr>
        <w:jc w:val="both"/>
      </w:pPr>
      <w:r>
        <w:t>The amount and percentage change up or down from the previous corresponding period of revenue.</w:t>
      </w:r>
    </w:p>
    <w:p w14:paraId="0E05C6AF" w14:textId="7F1ED323" w:rsidR="00517616" w:rsidRDefault="00517616" w:rsidP="00937E51">
      <w:pPr>
        <w:pStyle w:val="ListParagraph"/>
        <w:numPr>
          <w:ilvl w:val="1"/>
          <w:numId w:val="36"/>
        </w:numPr>
        <w:jc w:val="both"/>
      </w:pPr>
      <w:r>
        <w:t>The amount and percentage change up or down from the previous corresponding period of profit (loss) after income tax</w:t>
      </w:r>
    </w:p>
    <w:p w14:paraId="3E1A5EC7" w14:textId="52971D80" w:rsidR="00517616" w:rsidRDefault="00517616" w:rsidP="00937E51">
      <w:pPr>
        <w:pStyle w:val="ListParagraph"/>
        <w:numPr>
          <w:ilvl w:val="1"/>
          <w:numId w:val="36"/>
        </w:numPr>
        <w:jc w:val="both"/>
      </w:pPr>
      <w:r>
        <w:t>The amount and percentage change up or down from the previous corresponding period of profit (loss) for the period attributable to members of the parent.</w:t>
      </w:r>
    </w:p>
    <w:p w14:paraId="27FE1903" w14:textId="3084F56A" w:rsidR="00517616" w:rsidRDefault="00517616" w:rsidP="00937E51">
      <w:pPr>
        <w:pStyle w:val="ListParagraph"/>
        <w:numPr>
          <w:ilvl w:val="1"/>
          <w:numId w:val="36"/>
        </w:numPr>
        <w:jc w:val="both"/>
      </w:pPr>
      <w:r>
        <w:t>The amount per security and franked amount per security of final and interim dividends or a statement that it is not proposed to pay dividends.</w:t>
      </w:r>
    </w:p>
    <w:p w14:paraId="0C9A4C47" w14:textId="010DC8DD" w:rsidR="00517616" w:rsidRDefault="00517616" w:rsidP="00937E51">
      <w:pPr>
        <w:pStyle w:val="ListParagraph"/>
        <w:numPr>
          <w:ilvl w:val="1"/>
          <w:numId w:val="36"/>
        </w:numPr>
        <w:jc w:val="both"/>
      </w:pPr>
      <w:r>
        <w:t>The record date for determining entitlements to the dividends (if any).</w:t>
      </w:r>
    </w:p>
    <w:p w14:paraId="017C300A" w14:textId="2EF1F07E" w:rsidR="00517616" w:rsidRDefault="00517616" w:rsidP="00937E51">
      <w:pPr>
        <w:pStyle w:val="ListParagraph"/>
        <w:numPr>
          <w:ilvl w:val="1"/>
          <w:numId w:val="36"/>
        </w:numPr>
        <w:jc w:val="both"/>
      </w:pPr>
      <w:r>
        <w:t>A brief explanation of any of the figures in 2.1 to 2.4 necessary to enable the figures to be understood</w:t>
      </w:r>
    </w:p>
    <w:p w14:paraId="122BBE48" w14:textId="492DDE30" w:rsidR="007009DB" w:rsidRDefault="00937E51" w:rsidP="007009DB">
      <w:pPr>
        <w:ind w:left="1080"/>
        <w:jc w:val="both"/>
        <w:rPr>
          <w:sz w:val="18"/>
          <w:szCs w:val="16"/>
        </w:rPr>
      </w:pPr>
      <w:r w:rsidRPr="00937E51">
        <w:rPr>
          <w:sz w:val="18"/>
          <w:szCs w:val="16"/>
        </w:rPr>
        <w:t>Note: The information required by item 2 must be placed at the beginning of the report. The other information may be presented in whatever way is the most clear and helpful to users, e.g. combined with the body of the report, combined with notes to the accounts, or set out separately.</w:t>
      </w:r>
    </w:p>
    <w:p w14:paraId="61EFFFAD" w14:textId="77777777" w:rsidR="007009DB" w:rsidRPr="00937E51" w:rsidRDefault="007009DB" w:rsidP="007009DB">
      <w:pPr>
        <w:jc w:val="both"/>
        <w:rPr>
          <w:sz w:val="18"/>
          <w:szCs w:val="16"/>
        </w:rPr>
      </w:pPr>
    </w:p>
    <w:p w14:paraId="2AC931D2" w14:textId="10EB6AC2" w:rsidR="00993B70" w:rsidRDefault="007009DB" w:rsidP="000B0025">
      <w:pPr>
        <w:pStyle w:val="ListParagraph"/>
        <w:numPr>
          <w:ilvl w:val="0"/>
          <w:numId w:val="36"/>
        </w:numPr>
        <w:jc w:val="both"/>
      </w:pPr>
      <w:r w:rsidRPr="007009DB">
        <w:t>Net tangible assets per security with the comparative figure for the previous corresponding period.</w:t>
      </w:r>
    </w:p>
    <w:p w14:paraId="793AC9F8" w14:textId="77777777" w:rsidR="007009DB" w:rsidRDefault="007009DB" w:rsidP="007009DB">
      <w:pPr>
        <w:pStyle w:val="ListParagraph"/>
        <w:jc w:val="both"/>
      </w:pPr>
    </w:p>
    <w:p w14:paraId="4C79372C" w14:textId="6538B175" w:rsidR="002E18A0" w:rsidRDefault="007009DB" w:rsidP="00B61BE7">
      <w:pPr>
        <w:pStyle w:val="ListParagraph"/>
        <w:numPr>
          <w:ilvl w:val="0"/>
          <w:numId w:val="36"/>
        </w:numPr>
        <w:jc w:val="both"/>
      </w:pPr>
      <w:r w:rsidRPr="007009DB">
        <w:t>Details of entities over which control has been gained or lost during the period, including the following.</w:t>
      </w:r>
    </w:p>
    <w:p w14:paraId="23C80BCB" w14:textId="01BF4543" w:rsidR="002E18A0" w:rsidRDefault="002E18A0" w:rsidP="002E18A0">
      <w:pPr>
        <w:pStyle w:val="ListParagraph"/>
        <w:numPr>
          <w:ilvl w:val="1"/>
          <w:numId w:val="36"/>
        </w:numPr>
        <w:jc w:val="both"/>
      </w:pPr>
      <w:r w:rsidRPr="002E18A0">
        <w:t>Name of the entity.</w:t>
      </w:r>
    </w:p>
    <w:p w14:paraId="55E71596" w14:textId="77777777" w:rsidR="002E18A0" w:rsidRDefault="002E18A0" w:rsidP="002E18A0">
      <w:pPr>
        <w:pStyle w:val="ListParagraph"/>
        <w:numPr>
          <w:ilvl w:val="1"/>
          <w:numId w:val="36"/>
        </w:numPr>
        <w:jc w:val="both"/>
      </w:pPr>
      <w:r>
        <w:t>The date of the gain or loss of control.</w:t>
      </w:r>
    </w:p>
    <w:p w14:paraId="1B57AB2A" w14:textId="77D5D885" w:rsidR="002E18A0" w:rsidRDefault="002E18A0" w:rsidP="002E18A0">
      <w:pPr>
        <w:pStyle w:val="ListParagraph"/>
        <w:numPr>
          <w:ilvl w:val="1"/>
          <w:numId w:val="36"/>
        </w:numPr>
        <w:jc w:val="both"/>
      </w:pPr>
      <w:r>
        <w:t>Where material to an understanding of the report – the contribution of such entities to the reporting entity’s profit from ordinary activities during the period and the profit or loss of such entities during the whole of the previous corresponding period.</w:t>
      </w:r>
    </w:p>
    <w:p w14:paraId="6D40C50C" w14:textId="77777777" w:rsidR="002E18A0" w:rsidRDefault="002E18A0" w:rsidP="002E18A0">
      <w:pPr>
        <w:pStyle w:val="ListParagraph"/>
        <w:ind w:left="1440"/>
        <w:jc w:val="both"/>
      </w:pPr>
    </w:p>
    <w:p w14:paraId="76D88482" w14:textId="16E6CD55" w:rsidR="002E18A0" w:rsidRDefault="003D16CD" w:rsidP="002E18A0">
      <w:pPr>
        <w:pStyle w:val="ListParagraph"/>
        <w:numPr>
          <w:ilvl w:val="0"/>
          <w:numId w:val="36"/>
        </w:numPr>
        <w:jc w:val="both"/>
      </w:pPr>
      <w:r w:rsidRPr="003D16CD">
        <w:t>Details of individual and total dividends or distributions and dividend or distribution payments. The details must include the date on which each</w:t>
      </w:r>
      <w:r w:rsidRPr="003D16CD">
        <w:rPr>
          <w:color w:val="000000"/>
          <w:sz w:val="27"/>
          <w:szCs w:val="27"/>
        </w:rPr>
        <w:t xml:space="preserve"> </w:t>
      </w:r>
      <w:r w:rsidRPr="003D16CD">
        <w:t>dividend or distribution is payable, and (if known) the amount per security of foreign sourced dividend or distribution.</w:t>
      </w:r>
    </w:p>
    <w:p w14:paraId="235BA61E" w14:textId="77777777" w:rsidR="003D16CD" w:rsidRDefault="003D16CD" w:rsidP="003D16CD">
      <w:pPr>
        <w:pStyle w:val="ListParagraph"/>
        <w:jc w:val="both"/>
      </w:pPr>
    </w:p>
    <w:p w14:paraId="5B13CCE5" w14:textId="77777777" w:rsidR="003D16CD" w:rsidRDefault="003D16CD" w:rsidP="003D16CD">
      <w:pPr>
        <w:pStyle w:val="ListParagraph"/>
        <w:numPr>
          <w:ilvl w:val="0"/>
          <w:numId w:val="36"/>
        </w:numPr>
        <w:jc w:val="both"/>
      </w:pPr>
      <w:r>
        <w:t>Details of any dividend or distribution reinvestment plans in operation and the last date for the receipt of an election notice for participation in any dividend or distribution reinvestment plan.</w:t>
      </w:r>
    </w:p>
    <w:p w14:paraId="21A847EF" w14:textId="77777777" w:rsidR="003D16CD" w:rsidRDefault="003D16CD" w:rsidP="003D16CD">
      <w:pPr>
        <w:pStyle w:val="ListParagraph"/>
        <w:jc w:val="both"/>
      </w:pPr>
    </w:p>
    <w:p w14:paraId="4FDC4E07" w14:textId="1C5F5CDD" w:rsidR="003D16CD" w:rsidRDefault="003D16CD" w:rsidP="003D16CD">
      <w:pPr>
        <w:pStyle w:val="ListParagraph"/>
        <w:numPr>
          <w:ilvl w:val="0"/>
          <w:numId w:val="36"/>
        </w:numPr>
        <w:jc w:val="both"/>
      </w:pPr>
      <w:r>
        <w:t>Details of associates and joint venture entities including the name of the associate or joint venture entity and details of the reporting entity’s percentage holding in each of these entities and – where material to an understanding of the report - aggregate share of profits (losses) of these entities, details of contributions to net profit for each of these entities, and with comparative figures for each of these disclosures for the previous corresponding period.</w:t>
      </w:r>
    </w:p>
    <w:p w14:paraId="51AA30D8" w14:textId="77777777" w:rsidR="003D16CD" w:rsidRDefault="003D16CD" w:rsidP="003D16CD">
      <w:pPr>
        <w:pStyle w:val="ListParagraph"/>
        <w:jc w:val="both"/>
      </w:pPr>
    </w:p>
    <w:p w14:paraId="0920A131" w14:textId="6C3B7143" w:rsidR="003D16CD" w:rsidRDefault="003D16CD" w:rsidP="003D16CD">
      <w:pPr>
        <w:pStyle w:val="ListParagraph"/>
        <w:numPr>
          <w:ilvl w:val="0"/>
          <w:numId w:val="36"/>
        </w:numPr>
        <w:jc w:val="both"/>
      </w:pPr>
      <w:r>
        <w:lastRenderedPageBreak/>
        <w:t>For foreign entities, which set of accounting standards is used in compiling the report (e.g. International Accounting Standards).</w:t>
      </w:r>
    </w:p>
    <w:p w14:paraId="43D49CA8" w14:textId="77777777" w:rsidR="003D16CD" w:rsidRDefault="003D16CD" w:rsidP="003D16CD">
      <w:pPr>
        <w:pStyle w:val="ListParagraph"/>
        <w:jc w:val="both"/>
      </w:pPr>
    </w:p>
    <w:p w14:paraId="146D0CAA" w14:textId="7153E8E8" w:rsidR="003D16CD" w:rsidRDefault="003D16CD" w:rsidP="003D16CD">
      <w:pPr>
        <w:pStyle w:val="ListParagraph"/>
        <w:numPr>
          <w:ilvl w:val="0"/>
          <w:numId w:val="36"/>
        </w:numPr>
        <w:jc w:val="both"/>
      </w:pPr>
      <w:r>
        <w:t>For all entities, if the accounts are subject to audit dispute or qualification, a description of the dispute or qualification.</w:t>
      </w:r>
    </w:p>
    <w:p w14:paraId="7FBB407B" w14:textId="55ED00BD" w:rsidR="00877505" w:rsidRDefault="00877505" w:rsidP="00877505">
      <w:pPr>
        <w:ind w:left="360"/>
        <w:jc w:val="both"/>
        <w:rPr>
          <w:sz w:val="18"/>
          <w:szCs w:val="16"/>
        </w:rPr>
      </w:pPr>
      <w:r w:rsidRPr="00877505">
        <w:rPr>
          <w:sz w:val="18"/>
          <w:szCs w:val="16"/>
        </w:rPr>
        <w:t>Note: The audit report or review must be provided as part of the report</w:t>
      </w:r>
    </w:p>
    <w:p w14:paraId="1350F3F7" w14:textId="77777777" w:rsidR="00AD7ED3" w:rsidRDefault="00AD7ED3" w:rsidP="00AD7ED3">
      <w:pPr>
        <w:jc w:val="both"/>
        <w:rPr>
          <w:sz w:val="18"/>
          <w:szCs w:val="16"/>
        </w:rPr>
      </w:pPr>
    </w:p>
    <w:p w14:paraId="3DC64F56" w14:textId="605018F9" w:rsidR="00AD7ED3" w:rsidRPr="00AD7ED3" w:rsidRDefault="00AD7ED3" w:rsidP="00AD7ED3">
      <w:pPr>
        <w:jc w:val="both"/>
      </w:pPr>
      <w:r w:rsidRPr="00AD7ED3">
        <w:t>Please refer to the relevant Practice Note for the preferred format of this information, to be published by the Exchange from time to time.</w:t>
      </w:r>
    </w:p>
    <w:p w14:paraId="5B746DA0" w14:textId="77777777" w:rsidR="007009DB" w:rsidRDefault="007009DB" w:rsidP="007009DB">
      <w:pPr>
        <w:pStyle w:val="ListParagraph"/>
        <w:jc w:val="both"/>
      </w:pPr>
    </w:p>
    <w:p w14:paraId="321444AC" w14:textId="77777777" w:rsidR="00AD7ED3" w:rsidRDefault="00AD7ED3" w:rsidP="007009DB">
      <w:pPr>
        <w:pStyle w:val="ListParagraph"/>
        <w:jc w:val="both"/>
      </w:pPr>
    </w:p>
    <w:p w14:paraId="354FC4BC" w14:textId="77777777" w:rsidR="00AD7ED3" w:rsidRDefault="00AD7ED3" w:rsidP="007009DB">
      <w:pPr>
        <w:pStyle w:val="ListParagraph"/>
        <w:jc w:val="both"/>
      </w:pPr>
    </w:p>
    <w:p w14:paraId="0940D8C4" w14:textId="77777777" w:rsidR="00AD7ED3" w:rsidRDefault="00AD7ED3" w:rsidP="007009DB">
      <w:pPr>
        <w:pStyle w:val="ListParagraph"/>
        <w:jc w:val="both"/>
      </w:pPr>
    </w:p>
    <w:p w14:paraId="01078336" w14:textId="77777777" w:rsidR="00AD7ED3" w:rsidRDefault="00AD7ED3" w:rsidP="007009DB">
      <w:pPr>
        <w:pStyle w:val="ListParagraph"/>
        <w:jc w:val="both"/>
      </w:pPr>
    </w:p>
    <w:p w14:paraId="1C914499" w14:textId="77777777" w:rsidR="00AD7ED3" w:rsidRDefault="00AD7ED3" w:rsidP="007009DB">
      <w:pPr>
        <w:pStyle w:val="ListParagraph"/>
        <w:jc w:val="both"/>
      </w:pPr>
    </w:p>
    <w:p w14:paraId="2A5E1FBB" w14:textId="77777777" w:rsidR="00AD7ED3" w:rsidRDefault="00AD7ED3" w:rsidP="007009DB">
      <w:pPr>
        <w:pStyle w:val="ListParagraph"/>
        <w:jc w:val="both"/>
      </w:pPr>
    </w:p>
    <w:p w14:paraId="690868A4" w14:textId="77777777" w:rsidR="00AD7ED3" w:rsidRDefault="00AD7ED3" w:rsidP="007009DB">
      <w:pPr>
        <w:pStyle w:val="ListParagraph"/>
        <w:jc w:val="both"/>
      </w:pPr>
    </w:p>
    <w:p w14:paraId="4FA8DD77" w14:textId="77777777" w:rsidR="00AD7ED3" w:rsidRDefault="00AD7ED3" w:rsidP="007009DB">
      <w:pPr>
        <w:pStyle w:val="ListParagraph"/>
        <w:jc w:val="both"/>
      </w:pPr>
    </w:p>
    <w:p w14:paraId="1F605706" w14:textId="77777777" w:rsidR="00AD7ED3" w:rsidRDefault="00AD7ED3" w:rsidP="007009DB">
      <w:pPr>
        <w:pStyle w:val="ListParagraph"/>
        <w:jc w:val="both"/>
      </w:pPr>
    </w:p>
    <w:p w14:paraId="21976C97" w14:textId="77777777" w:rsidR="00AD7ED3" w:rsidRDefault="00AD7ED3" w:rsidP="007009DB">
      <w:pPr>
        <w:pStyle w:val="ListParagraph"/>
        <w:jc w:val="both"/>
      </w:pPr>
    </w:p>
    <w:p w14:paraId="7796158D" w14:textId="77777777" w:rsidR="00AD7ED3" w:rsidRDefault="00AD7ED3" w:rsidP="007009DB">
      <w:pPr>
        <w:pStyle w:val="ListParagraph"/>
        <w:jc w:val="both"/>
      </w:pPr>
    </w:p>
    <w:p w14:paraId="6461C5AF" w14:textId="77777777" w:rsidR="00AD7ED3" w:rsidRDefault="00AD7ED3" w:rsidP="007009DB">
      <w:pPr>
        <w:pStyle w:val="ListParagraph"/>
        <w:jc w:val="both"/>
      </w:pPr>
    </w:p>
    <w:p w14:paraId="447CACD2" w14:textId="77777777" w:rsidR="00AD7ED3" w:rsidRDefault="00AD7ED3" w:rsidP="007009DB">
      <w:pPr>
        <w:pStyle w:val="ListParagraph"/>
        <w:jc w:val="both"/>
      </w:pPr>
    </w:p>
    <w:p w14:paraId="31620EBE" w14:textId="77777777" w:rsidR="00AD7ED3" w:rsidRDefault="00AD7ED3" w:rsidP="007009DB">
      <w:pPr>
        <w:pStyle w:val="ListParagraph"/>
        <w:jc w:val="both"/>
      </w:pPr>
    </w:p>
    <w:p w14:paraId="34CFD911" w14:textId="77777777" w:rsidR="00AD7ED3" w:rsidRDefault="00AD7ED3" w:rsidP="007009DB">
      <w:pPr>
        <w:pStyle w:val="ListParagraph"/>
        <w:jc w:val="both"/>
      </w:pPr>
    </w:p>
    <w:p w14:paraId="073EBC03" w14:textId="77777777" w:rsidR="00AD7ED3" w:rsidRDefault="00AD7ED3" w:rsidP="007009DB">
      <w:pPr>
        <w:pStyle w:val="ListParagraph"/>
        <w:jc w:val="both"/>
      </w:pPr>
    </w:p>
    <w:p w14:paraId="285E6D8E" w14:textId="77777777" w:rsidR="00AD7ED3" w:rsidRDefault="00AD7ED3" w:rsidP="007009DB">
      <w:pPr>
        <w:pStyle w:val="ListParagraph"/>
        <w:jc w:val="both"/>
      </w:pPr>
    </w:p>
    <w:p w14:paraId="41340E38" w14:textId="77777777" w:rsidR="00AD7ED3" w:rsidRDefault="00AD7ED3" w:rsidP="007009DB">
      <w:pPr>
        <w:pStyle w:val="ListParagraph"/>
        <w:jc w:val="both"/>
      </w:pPr>
    </w:p>
    <w:p w14:paraId="2D7346E2" w14:textId="77777777" w:rsidR="00AD7ED3" w:rsidRDefault="00AD7ED3" w:rsidP="007009DB">
      <w:pPr>
        <w:pStyle w:val="ListParagraph"/>
        <w:jc w:val="both"/>
      </w:pPr>
    </w:p>
    <w:p w14:paraId="6BA94112" w14:textId="77777777" w:rsidR="00AD7ED3" w:rsidRDefault="00AD7ED3" w:rsidP="007009DB">
      <w:pPr>
        <w:pStyle w:val="ListParagraph"/>
        <w:jc w:val="both"/>
      </w:pPr>
    </w:p>
    <w:p w14:paraId="3BFCADE1" w14:textId="77777777" w:rsidR="00AD7ED3" w:rsidRDefault="00AD7ED3" w:rsidP="007009DB">
      <w:pPr>
        <w:pStyle w:val="ListParagraph"/>
        <w:jc w:val="both"/>
      </w:pPr>
    </w:p>
    <w:p w14:paraId="1D7118C6" w14:textId="77777777" w:rsidR="00AD7ED3" w:rsidRDefault="00AD7ED3" w:rsidP="007009DB">
      <w:pPr>
        <w:pStyle w:val="ListParagraph"/>
        <w:jc w:val="both"/>
      </w:pPr>
    </w:p>
    <w:p w14:paraId="4CAAEE13" w14:textId="77777777" w:rsidR="00AD7ED3" w:rsidRDefault="00AD7ED3" w:rsidP="007009DB">
      <w:pPr>
        <w:pStyle w:val="ListParagraph"/>
        <w:jc w:val="both"/>
      </w:pPr>
    </w:p>
    <w:p w14:paraId="3CF9D2C1" w14:textId="77777777" w:rsidR="00AD7ED3" w:rsidRDefault="00AD7ED3" w:rsidP="007009DB">
      <w:pPr>
        <w:pStyle w:val="ListParagraph"/>
        <w:jc w:val="both"/>
      </w:pPr>
    </w:p>
    <w:p w14:paraId="27A9D965" w14:textId="77777777" w:rsidR="00AD7ED3" w:rsidRDefault="00AD7ED3" w:rsidP="007009DB">
      <w:pPr>
        <w:pStyle w:val="ListParagraph"/>
        <w:jc w:val="both"/>
      </w:pPr>
    </w:p>
    <w:p w14:paraId="0C07C2CC" w14:textId="77777777" w:rsidR="00AD7ED3" w:rsidRDefault="00AD7ED3" w:rsidP="007009DB">
      <w:pPr>
        <w:pStyle w:val="ListParagraph"/>
        <w:jc w:val="both"/>
      </w:pPr>
    </w:p>
    <w:p w14:paraId="51D1FEFF" w14:textId="77777777" w:rsidR="00AD7ED3" w:rsidRDefault="00AD7ED3" w:rsidP="007009DB">
      <w:pPr>
        <w:pStyle w:val="ListParagraph"/>
        <w:jc w:val="both"/>
      </w:pPr>
    </w:p>
    <w:p w14:paraId="5CAB52E0" w14:textId="77777777" w:rsidR="00AD7ED3" w:rsidRDefault="00AD7ED3" w:rsidP="007009DB">
      <w:pPr>
        <w:pStyle w:val="ListParagraph"/>
        <w:jc w:val="both"/>
      </w:pPr>
    </w:p>
    <w:p w14:paraId="4BCA3490" w14:textId="77777777" w:rsidR="00AD7ED3" w:rsidRDefault="00AD7ED3" w:rsidP="007009DB">
      <w:pPr>
        <w:pStyle w:val="ListParagraph"/>
        <w:jc w:val="both"/>
      </w:pPr>
    </w:p>
    <w:p w14:paraId="29FE091C" w14:textId="77777777" w:rsidR="00AD7ED3" w:rsidRDefault="00AD7ED3" w:rsidP="007009DB">
      <w:pPr>
        <w:pStyle w:val="ListParagraph"/>
        <w:jc w:val="both"/>
      </w:pPr>
    </w:p>
    <w:p w14:paraId="2ECB4F31" w14:textId="77777777" w:rsidR="00AD7ED3" w:rsidRDefault="00AD7ED3" w:rsidP="007009DB">
      <w:pPr>
        <w:pStyle w:val="ListParagraph"/>
        <w:jc w:val="both"/>
      </w:pPr>
    </w:p>
    <w:p w14:paraId="38C95858" w14:textId="77777777" w:rsidR="00AD7ED3" w:rsidRDefault="00AD7ED3" w:rsidP="007009DB">
      <w:pPr>
        <w:pStyle w:val="ListParagraph"/>
        <w:jc w:val="both"/>
      </w:pPr>
    </w:p>
    <w:p w14:paraId="36610439" w14:textId="77777777" w:rsidR="00AD7ED3" w:rsidRDefault="00AD7ED3" w:rsidP="007009DB">
      <w:pPr>
        <w:pStyle w:val="ListParagraph"/>
        <w:jc w:val="both"/>
      </w:pPr>
    </w:p>
    <w:p w14:paraId="6CD0E52D" w14:textId="77777777" w:rsidR="00AD7ED3" w:rsidRDefault="00AD7ED3" w:rsidP="007009DB">
      <w:pPr>
        <w:pStyle w:val="ListParagraph"/>
        <w:jc w:val="both"/>
      </w:pPr>
    </w:p>
    <w:p w14:paraId="40852FE8" w14:textId="77777777" w:rsidR="00AD7ED3" w:rsidRDefault="00AD7ED3" w:rsidP="00470E7D">
      <w:pPr>
        <w:jc w:val="both"/>
      </w:pPr>
    </w:p>
    <w:p w14:paraId="069CB12A" w14:textId="642491F9" w:rsidR="00470E7D" w:rsidRDefault="005B59AF" w:rsidP="00383B45">
      <w:pPr>
        <w:pStyle w:val="Heading2"/>
        <w:jc w:val="both"/>
        <w:rPr>
          <w:rFonts w:eastAsia="Times New Roman"/>
        </w:rPr>
      </w:pPr>
      <w:r w:rsidRPr="005B59AF">
        <w:rPr>
          <w:rFonts w:eastAsia="Times New Roman"/>
        </w:rPr>
        <w:lastRenderedPageBreak/>
        <w:t>P</w:t>
      </w:r>
      <w:r>
        <w:rPr>
          <w:rFonts w:eastAsia="Times New Roman"/>
        </w:rPr>
        <w:t xml:space="preserve">reliminary </w:t>
      </w:r>
      <w:r w:rsidRPr="005B59AF">
        <w:rPr>
          <w:rFonts w:eastAsia="Times New Roman"/>
        </w:rPr>
        <w:t>F</w:t>
      </w:r>
      <w:r>
        <w:rPr>
          <w:rFonts w:eastAsia="Times New Roman"/>
        </w:rPr>
        <w:t>inal</w:t>
      </w:r>
      <w:r w:rsidRPr="005B59AF">
        <w:rPr>
          <w:rFonts w:eastAsia="Times New Roman"/>
        </w:rPr>
        <w:t xml:space="preserve"> R</w:t>
      </w:r>
      <w:r>
        <w:rPr>
          <w:rFonts w:eastAsia="Times New Roman"/>
        </w:rPr>
        <w:t>eport</w:t>
      </w:r>
    </w:p>
    <w:p w14:paraId="41EADB42" w14:textId="6BB6E4AA" w:rsidR="005B59AF" w:rsidRDefault="005B59AF" w:rsidP="00383B45">
      <w:pPr>
        <w:jc w:val="both"/>
      </w:pPr>
      <w:r w:rsidRPr="005B59AF">
        <w:t>The following information must be given to NSX under listing rule 6.11</w:t>
      </w:r>
    </w:p>
    <w:p w14:paraId="0B138332" w14:textId="176C4027" w:rsidR="005B59AF" w:rsidRDefault="00CA31D6" w:rsidP="00383B45">
      <w:pPr>
        <w:pStyle w:val="ListParagraph"/>
        <w:numPr>
          <w:ilvl w:val="0"/>
          <w:numId w:val="37"/>
        </w:numPr>
        <w:jc w:val="both"/>
      </w:pPr>
      <w:r w:rsidRPr="00CA31D6">
        <w:t>Details of the reporting period and the previous corresponding period.</w:t>
      </w:r>
    </w:p>
    <w:p w14:paraId="6C220B26" w14:textId="77777777" w:rsidR="00FA1F36" w:rsidRDefault="00FA1F36" w:rsidP="00383B45">
      <w:pPr>
        <w:pStyle w:val="ListParagraph"/>
        <w:jc w:val="both"/>
      </w:pPr>
    </w:p>
    <w:p w14:paraId="2E24EC58" w14:textId="7495C23E" w:rsidR="00FA1F36" w:rsidRDefault="00FA1F36" w:rsidP="00383B45">
      <w:pPr>
        <w:pStyle w:val="ListParagraph"/>
        <w:numPr>
          <w:ilvl w:val="0"/>
          <w:numId w:val="37"/>
        </w:numPr>
        <w:jc w:val="both"/>
      </w:pPr>
      <w:r w:rsidRPr="00625224">
        <w:t xml:space="preserve">Key information in relation to the following. This information must be identified as </w:t>
      </w:r>
      <w:r w:rsidRPr="00FA1F36">
        <w:rPr>
          <w:b/>
          <w:bCs/>
        </w:rPr>
        <w:t>“Results for announcement to the market”.</w:t>
      </w:r>
    </w:p>
    <w:p w14:paraId="598BB70C" w14:textId="77777777" w:rsidR="00FA1F36" w:rsidRDefault="00FA1F36" w:rsidP="00383B45">
      <w:pPr>
        <w:pStyle w:val="ListParagraph"/>
        <w:numPr>
          <w:ilvl w:val="1"/>
          <w:numId w:val="36"/>
        </w:numPr>
        <w:jc w:val="both"/>
      </w:pPr>
      <w:r>
        <w:t>The amount and percentage change up or down from the previous corresponding period of revenue.</w:t>
      </w:r>
    </w:p>
    <w:p w14:paraId="5FFA2159" w14:textId="77777777" w:rsidR="00FA1F36" w:rsidRDefault="00FA1F36" w:rsidP="00383B45">
      <w:pPr>
        <w:pStyle w:val="ListParagraph"/>
        <w:numPr>
          <w:ilvl w:val="1"/>
          <w:numId w:val="36"/>
        </w:numPr>
        <w:jc w:val="both"/>
      </w:pPr>
      <w:r>
        <w:t>The amount and percentage change up or down from the previous corresponding period of profit (loss) after income tax</w:t>
      </w:r>
    </w:p>
    <w:p w14:paraId="19DE32F1" w14:textId="77777777" w:rsidR="00FA1F36" w:rsidRDefault="00FA1F36" w:rsidP="00383B45">
      <w:pPr>
        <w:pStyle w:val="ListParagraph"/>
        <w:numPr>
          <w:ilvl w:val="1"/>
          <w:numId w:val="36"/>
        </w:numPr>
        <w:jc w:val="both"/>
      </w:pPr>
      <w:r>
        <w:t>The amount and percentage change up or down from the previous corresponding period of profit (loss) for the period attributable to members of the parent.</w:t>
      </w:r>
    </w:p>
    <w:p w14:paraId="7C5518B2" w14:textId="77777777" w:rsidR="00FA1F36" w:rsidRDefault="00FA1F36" w:rsidP="00383B45">
      <w:pPr>
        <w:pStyle w:val="ListParagraph"/>
        <w:numPr>
          <w:ilvl w:val="1"/>
          <w:numId w:val="36"/>
        </w:numPr>
        <w:jc w:val="both"/>
      </w:pPr>
      <w:r>
        <w:t>The amount per security and franked amount per security of final and interim dividends or a statement that it is not proposed to pay dividends.</w:t>
      </w:r>
    </w:p>
    <w:p w14:paraId="67A15A00" w14:textId="77777777" w:rsidR="00FA1F36" w:rsidRDefault="00FA1F36" w:rsidP="00383B45">
      <w:pPr>
        <w:pStyle w:val="ListParagraph"/>
        <w:numPr>
          <w:ilvl w:val="1"/>
          <w:numId w:val="36"/>
        </w:numPr>
        <w:jc w:val="both"/>
      </w:pPr>
      <w:r>
        <w:t>The record date for determining entitlements to the dividends (if any).</w:t>
      </w:r>
    </w:p>
    <w:p w14:paraId="34069D39" w14:textId="77777777" w:rsidR="00FA1F36" w:rsidRDefault="00FA1F36" w:rsidP="00383B45">
      <w:pPr>
        <w:pStyle w:val="ListParagraph"/>
        <w:numPr>
          <w:ilvl w:val="1"/>
          <w:numId w:val="36"/>
        </w:numPr>
        <w:jc w:val="both"/>
      </w:pPr>
      <w:r>
        <w:t>A brief explanation of any of the figures in 2.1 to 2.4 necessary to enable the figures to be understood</w:t>
      </w:r>
    </w:p>
    <w:p w14:paraId="1ED2D273" w14:textId="57621A61" w:rsidR="00603A7F" w:rsidRDefault="00FA1F36" w:rsidP="00383B45">
      <w:pPr>
        <w:ind w:left="1080"/>
        <w:jc w:val="both"/>
        <w:rPr>
          <w:sz w:val="18"/>
          <w:szCs w:val="16"/>
        </w:rPr>
      </w:pPr>
      <w:r w:rsidRPr="00937E51">
        <w:rPr>
          <w:sz w:val="18"/>
          <w:szCs w:val="16"/>
        </w:rPr>
        <w:t>Note: The information required by item 2 must be placed at the beginning of the report. The other information may be presented in whatever way is the most clear and helpful to users, e.g. combined with the body of the report, combined with notes to the accounts, or set out separately.</w:t>
      </w:r>
    </w:p>
    <w:p w14:paraId="0A418F16" w14:textId="3B19D09D" w:rsidR="00CA31D6" w:rsidRDefault="00603A7F" w:rsidP="00383B45">
      <w:pPr>
        <w:pStyle w:val="ListParagraph"/>
        <w:numPr>
          <w:ilvl w:val="0"/>
          <w:numId w:val="37"/>
        </w:numPr>
        <w:jc w:val="both"/>
      </w:pPr>
      <w:r w:rsidRPr="00603A7F">
        <w:t>An income statement together with notes to the statement, prepared in compliance with AASB 101: Presentation of Financial Statements and 108: Accounting Policies, Changes in Accounting Estimates and Errors or the equivalent foreign accounting standard.</w:t>
      </w:r>
    </w:p>
    <w:p w14:paraId="1A6505DB" w14:textId="77777777" w:rsidR="00603A7F" w:rsidRDefault="00603A7F" w:rsidP="00383B45">
      <w:pPr>
        <w:pStyle w:val="ListParagraph"/>
        <w:jc w:val="both"/>
      </w:pPr>
    </w:p>
    <w:p w14:paraId="645854A0" w14:textId="37C1E55E" w:rsidR="00603A7F" w:rsidRDefault="00A50465" w:rsidP="00383B45">
      <w:pPr>
        <w:pStyle w:val="ListParagraph"/>
        <w:numPr>
          <w:ilvl w:val="0"/>
          <w:numId w:val="37"/>
        </w:numPr>
        <w:jc w:val="both"/>
      </w:pPr>
      <w:r w:rsidRPr="00A50465">
        <w:t>A balance sheet together with notes to the statement prepared in compliance with AASB 101: Presentation of Financial Statements or the equivalent foreign accounting standard. The statement of financial position may be condensed but must report as line items each significant class of asset, liability, and equity element with appropriate sub-totals.</w:t>
      </w:r>
    </w:p>
    <w:p w14:paraId="3508CDF2" w14:textId="77777777" w:rsidR="00A50465" w:rsidRDefault="00A50465" w:rsidP="00383B45">
      <w:pPr>
        <w:pStyle w:val="ListParagraph"/>
        <w:jc w:val="both"/>
      </w:pPr>
    </w:p>
    <w:p w14:paraId="30C4CF68" w14:textId="06F91DAB" w:rsidR="00A50465" w:rsidRDefault="00A50465" w:rsidP="00383B45">
      <w:pPr>
        <w:pStyle w:val="ListParagraph"/>
        <w:numPr>
          <w:ilvl w:val="0"/>
          <w:numId w:val="37"/>
        </w:numPr>
        <w:jc w:val="both"/>
      </w:pPr>
      <w:r w:rsidRPr="00A50465">
        <w:t>A statement of changes in equity together with notes to the statement prepared in accordance with AASB 101: Presentation of Financial Statements or the equivalent foreign accounting standard.</w:t>
      </w:r>
    </w:p>
    <w:p w14:paraId="110C0E86" w14:textId="77777777" w:rsidR="00A50465" w:rsidRDefault="00A50465" w:rsidP="00383B45">
      <w:pPr>
        <w:pStyle w:val="ListParagraph"/>
        <w:jc w:val="both"/>
      </w:pPr>
    </w:p>
    <w:p w14:paraId="71637F00" w14:textId="77C0A98A" w:rsidR="00A50465" w:rsidRDefault="00A50465" w:rsidP="00383B45">
      <w:pPr>
        <w:pStyle w:val="ListParagraph"/>
        <w:numPr>
          <w:ilvl w:val="0"/>
          <w:numId w:val="37"/>
        </w:numPr>
        <w:jc w:val="both"/>
      </w:pPr>
      <w:r w:rsidRPr="00A50465">
        <w:t>A statement of cash flows together with notes to the statement. The statement of cash flows may be condensed but must report as line items each significant form of cash flow and comply with the disclosure requirements of AASB 107: Cash Flow Statements, or the equivalent foreign accounting standard.</w:t>
      </w:r>
    </w:p>
    <w:p w14:paraId="4524F451" w14:textId="77777777" w:rsidR="00A50465" w:rsidRDefault="00A50465" w:rsidP="00383B45">
      <w:pPr>
        <w:pStyle w:val="ListParagraph"/>
        <w:jc w:val="both"/>
      </w:pPr>
    </w:p>
    <w:p w14:paraId="5E7EE506" w14:textId="1ABA6A25" w:rsidR="00A50465" w:rsidRDefault="00A50465" w:rsidP="00383B45">
      <w:pPr>
        <w:pStyle w:val="ListParagraph"/>
        <w:numPr>
          <w:ilvl w:val="0"/>
          <w:numId w:val="37"/>
        </w:numPr>
        <w:jc w:val="both"/>
      </w:pPr>
      <w:r w:rsidRPr="00A50465">
        <w:t>Details of individual and total dividends or distributions and dividend or distribution payments. The details must include the date on which each dividend or distribution is payable and (if known) the amount per security of foreign sourced dividend or distribution.</w:t>
      </w:r>
    </w:p>
    <w:p w14:paraId="42215A1A" w14:textId="77777777" w:rsidR="00F91B2F" w:rsidRDefault="00F91B2F" w:rsidP="00383B45">
      <w:pPr>
        <w:pStyle w:val="ListParagraph"/>
        <w:jc w:val="both"/>
      </w:pPr>
    </w:p>
    <w:p w14:paraId="6600A75C" w14:textId="76390D37" w:rsidR="00F91B2F" w:rsidRDefault="00F91B2F" w:rsidP="00383B45">
      <w:pPr>
        <w:pStyle w:val="ListParagraph"/>
        <w:numPr>
          <w:ilvl w:val="0"/>
          <w:numId w:val="37"/>
        </w:numPr>
        <w:jc w:val="both"/>
      </w:pPr>
      <w:r w:rsidRPr="00F91B2F">
        <w:t>Details of any dividend or distribution reinvestment plans in operation and the last date for the receipt of an election notice for participation in any dividend or distribution reinvestment plan.</w:t>
      </w:r>
    </w:p>
    <w:p w14:paraId="3107D662" w14:textId="77777777" w:rsidR="00F91B2F" w:rsidRDefault="00F91B2F" w:rsidP="00383B45">
      <w:pPr>
        <w:pStyle w:val="ListParagraph"/>
        <w:jc w:val="both"/>
      </w:pPr>
    </w:p>
    <w:p w14:paraId="705CBE92" w14:textId="08F41648" w:rsidR="00F91B2F" w:rsidRDefault="00F91B2F" w:rsidP="00383B45">
      <w:pPr>
        <w:pStyle w:val="ListParagraph"/>
        <w:numPr>
          <w:ilvl w:val="0"/>
          <w:numId w:val="37"/>
        </w:numPr>
        <w:jc w:val="both"/>
      </w:pPr>
      <w:r w:rsidRPr="00F91B2F">
        <w:t>A statement of retained earnings showing movements.</w:t>
      </w:r>
    </w:p>
    <w:p w14:paraId="4C3C7E82" w14:textId="77777777" w:rsidR="00F91B2F" w:rsidRDefault="00F91B2F" w:rsidP="00383B45">
      <w:pPr>
        <w:pStyle w:val="ListParagraph"/>
        <w:jc w:val="both"/>
      </w:pPr>
    </w:p>
    <w:p w14:paraId="4E6322D7" w14:textId="72FAAE89" w:rsidR="00F91B2F" w:rsidRDefault="00F91B2F" w:rsidP="00383B45">
      <w:pPr>
        <w:pStyle w:val="ListParagraph"/>
        <w:numPr>
          <w:ilvl w:val="0"/>
          <w:numId w:val="37"/>
        </w:numPr>
        <w:jc w:val="both"/>
      </w:pPr>
      <w:r w:rsidRPr="00F91B2F">
        <w:t>Net tangible assets per security with the comparative figure for the previous corresponding period.</w:t>
      </w:r>
    </w:p>
    <w:p w14:paraId="20231D36" w14:textId="77777777" w:rsidR="00F91B2F" w:rsidRDefault="00F91B2F" w:rsidP="00383B45">
      <w:pPr>
        <w:pStyle w:val="ListParagraph"/>
        <w:jc w:val="both"/>
      </w:pPr>
    </w:p>
    <w:p w14:paraId="399CEAF8" w14:textId="264CDD16" w:rsidR="00F27AC4" w:rsidRDefault="00F91B2F" w:rsidP="00383B45">
      <w:pPr>
        <w:pStyle w:val="ListParagraph"/>
        <w:numPr>
          <w:ilvl w:val="0"/>
          <w:numId w:val="37"/>
        </w:numPr>
        <w:jc w:val="both"/>
      </w:pPr>
      <w:r w:rsidRPr="00F91B2F">
        <w:lastRenderedPageBreak/>
        <w:t>Details of entities over which control has been gained or lost during the period, including the following.</w:t>
      </w:r>
    </w:p>
    <w:p w14:paraId="7728615D" w14:textId="415E885E" w:rsidR="00CA55E1" w:rsidRDefault="00CA55E1" w:rsidP="00383B45">
      <w:pPr>
        <w:pStyle w:val="ListParagraph"/>
        <w:numPr>
          <w:ilvl w:val="1"/>
          <w:numId w:val="37"/>
        </w:numPr>
        <w:jc w:val="both"/>
      </w:pPr>
      <w:r>
        <w:t>Name of the entity.</w:t>
      </w:r>
    </w:p>
    <w:p w14:paraId="632C377A" w14:textId="6D5AF9A7" w:rsidR="00CA55E1" w:rsidRDefault="00CA55E1" w:rsidP="00383B45">
      <w:pPr>
        <w:pStyle w:val="ListParagraph"/>
        <w:numPr>
          <w:ilvl w:val="1"/>
          <w:numId w:val="37"/>
        </w:numPr>
        <w:jc w:val="both"/>
      </w:pPr>
      <w:r>
        <w:t>The date of the gain or loss of control.</w:t>
      </w:r>
    </w:p>
    <w:p w14:paraId="40CA1355" w14:textId="6F8E110D" w:rsidR="00CA55E1" w:rsidRDefault="00CA55E1" w:rsidP="00383B45">
      <w:pPr>
        <w:pStyle w:val="ListParagraph"/>
        <w:numPr>
          <w:ilvl w:val="1"/>
          <w:numId w:val="37"/>
        </w:numPr>
        <w:jc w:val="both"/>
      </w:pPr>
      <w:r>
        <w:t>Where material to an understanding of the report – the contribution of such entities to the reporting entity’s profit from ordinary activities during the period and the profit or loss of such entities during the whole of the previous corresponding period.</w:t>
      </w:r>
    </w:p>
    <w:p w14:paraId="4D133655" w14:textId="77777777" w:rsidR="00CA55E1" w:rsidRDefault="00CA55E1" w:rsidP="00383B45">
      <w:pPr>
        <w:pStyle w:val="ListParagraph"/>
        <w:ind w:left="1440"/>
        <w:jc w:val="both"/>
      </w:pPr>
    </w:p>
    <w:p w14:paraId="3D9B62E8" w14:textId="7D98EEB9" w:rsidR="00CA55E1" w:rsidRDefault="00B61BE7" w:rsidP="00383B45">
      <w:pPr>
        <w:pStyle w:val="ListParagraph"/>
        <w:numPr>
          <w:ilvl w:val="0"/>
          <w:numId w:val="37"/>
        </w:numPr>
        <w:jc w:val="both"/>
      </w:pPr>
      <w:r w:rsidRPr="00B61BE7">
        <w:t>Details of associates and joint venture entities including the following.</w:t>
      </w:r>
    </w:p>
    <w:p w14:paraId="3355D162" w14:textId="09BDE298" w:rsidR="00B61BE7" w:rsidRDefault="00B61BE7" w:rsidP="00383B45">
      <w:pPr>
        <w:pStyle w:val="ListParagraph"/>
        <w:numPr>
          <w:ilvl w:val="1"/>
          <w:numId w:val="37"/>
        </w:numPr>
        <w:jc w:val="both"/>
      </w:pPr>
      <w:r w:rsidRPr="00B61BE7">
        <w:t>Name of the associate or joint venture entity.</w:t>
      </w:r>
    </w:p>
    <w:p w14:paraId="75557E52" w14:textId="742FF0D9" w:rsidR="00A15619" w:rsidRDefault="00A15619" w:rsidP="00383B45">
      <w:pPr>
        <w:pStyle w:val="ListParagraph"/>
        <w:numPr>
          <w:ilvl w:val="1"/>
          <w:numId w:val="37"/>
        </w:numPr>
        <w:jc w:val="both"/>
      </w:pPr>
      <w:r w:rsidRPr="00A15619">
        <w:t>Details of the reporting entity’s percentage holding in each of these entities.</w:t>
      </w:r>
    </w:p>
    <w:p w14:paraId="68518139" w14:textId="2BF48D27" w:rsidR="00A15619" w:rsidRDefault="00A15619" w:rsidP="00383B45">
      <w:pPr>
        <w:pStyle w:val="ListParagraph"/>
        <w:numPr>
          <w:ilvl w:val="1"/>
          <w:numId w:val="37"/>
        </w:numPr>
        <w:jc w:val="both"/>
      </w:pPr>
      <w:r w:rsidRPr="00A15619">
        <w:t>Where material to an understanding of the report - aggregate share of profits (losses) of these entities, details of contributions to net profit for each of these entities, and with comparative figures for each of these disclosures for the previous corresponding period</w:t>
      </w:r>
    </w:p>
    <w:p w14:paraId="6AB81B49" w14:textId="77777777" w:rsidR="00A15619" w:rsidRDefault="00A15619" w:rsidP="00383B45">
      <w:pPr>
        <w:pStyle w:val="ListParagraph"/>
        <w:ind w:left="1440"/>
        <w:jc w:val="both"/>
      </w:pPr>
    </w:p>
    <w:p w14:paraId="5D5BA2C2" w14:textId="71020F1F" w:rsidR="00385DF1" w:rsidRDefault="00385DF1" w:rsidP="00383B45">
      <w:pPr>
        <w:pStyle w:val="ListParagraph"/>
        <w:numPr>
          <w:ilvl w:val="0"/>
          <w:numId w:val="37"/>
        </w:numPr>
        <w:jc w:val="both"/>
      </w:pPr>
      <w:r>
        <w:t>Any other significant information needed by an investor to make an informed assessment of the entity’s financial performance and financial position.</w:t>
      </w:r>
    </w:p>
    <w:p w14:paraId="7D7A58A2" w14:textId="77777777" w:rsidR="00385DF1" w:rsidRDefault="00385DF1" w:rsidP="00383B45">
      <w:pPr>
        <w:pStyle w:val="ListParagraph"/>
        <w:jc w:val="both"/>
      </w:pPr>
    </w:p>
    <w:p w14:paraId="1F7FDD19" w14:textId="3A8FB6E3" w:rsidR="00385DF1" w:rsidRDefault="00385DF1" w:rsidP="00383B45">
      <w:pPr>
        <w:pStyle w:val="ListParagraph"/>
        <w:numPr>
          <w:ilvl w:val="0"/>
          <w:numId w:val="37"/>
        </w:numPr>
        <w:jc w:val="both"/>
      </w:pPr>
      <w:r>
        <w:t>For foreign entities, which set of accounting standards is used in compiling the report (e.g. International Accounting Standards).</w:t>
      </w:r>
    </w:p>
    <w:p w14:paraId="659DCE3B" w14:textId="77777777" w:rsidR="00385DF1" w:rsidRDefault="00385DF1" w:rsidP="00383B45">
      <w:pPr>
        <w:pStyle w:val="ListParagraph"/>
        <w:jc w:val="both"/>
      </w:pPr>
    </w:p>
    <w:p w14:paraId="2F559970" w14:textId="71297606" w:rsidR="00385DF1" w:rsidRDefault="00385DF1" w:rsidP="00383B45">
      <w:pPr>
        <w:pStyle w:val="ListParagraph"/>
        <w:numPr>
          <w:ilvl w:val="0"/>
          <w:numId w:val="37"/>
        </w:numPr>
        <w:jc w:val="both"/>
      </w:pPr>
      <w:r>
        <w:t>A commentary on the results for the period. The commentary must be sufficient for the user to be able to compare the information presented with equivalent information for previous periods. The commentary must include any significant information needed by an investor to make an informed assessment of the entity’s activities and results, which would include but not be limited to discussion of the following.</w:t>
      </w:r>
    </w:p>
    <w:p w14:paraId="7599FB96" w14:textId="76DCC207" w:rsidR="00385DF1" w:rsidRDefault="002E2EA9" w:rsidP="00383B45">
      <w:pPr>
        <w:pStyle w:val="ListParagraph"/>
        <w:numPr>
          <w:ilvl w:val="1"/>
          <w:numId w:val="37"/>
        </w:numPr>
        <w:jc w:val="both"/>
      </w:pPr>
      <w:r w:rsidRPr="002E2EA9">
        <w:t>The earnings per security and the nature of any dilution aspects.</w:t>
      </w:r>
    </w:p>
    <w:p w14:paraId="1264DBEC" w14:textId="77777777" w:rsidR="002E2EA9" w:rsidRDefault="002E2EA9" w:rsidP="00383B45">
      <w:pPr>
        <w:pStyle w:val="ListParagraph"/>
        <w:numPr>
          <w:ilvl w:val="1"/>
          <w:numId w:val="37"/>
        </w:numPr>
        <w:jc w:val="both"/>
      </w:pPr>
      <w:r>
        <w:t>Returns to shareholders including distributions and buy backs.</w:t>
      </w:r>
    </w:p>
    <w:p w14:paraId="6A51C4E4" w14:textId="18ACF06C" w:rsidR="002E2EA9" w:rsidRDefault="002E2EA9" w:rsidP="00383B45">
      <w:pPr>
        <w:pStyle w:val="ListParagraph"/>
        <w:numPr>
          <w:ilvl w:val="1"/>
          <w:numId w:val="37"/>
        </w:numPr>
        <w:jc w:val="both"/>
      </w:pPr>
      <w:r>
        <w:t>Significant features of operating performance.</w:t>
      </w:r>
    </w:p>
    <w:p w14:paraId="0BA8338D" w14:textId="349055E8" w:rsidR="002E2EA9" w:rsidRDefault="002E2EA9" w:rsidP="00383B45">
      <w:pPr>
        <w:pStyle w:val="ListParagraph"/>
        <w:numPr>
          <w:ilvl w:val="1"/>
          <w:numId w:val="37"/>
        </w:numPr>
        <w:jc w:val="both"/>
      </w:pPr>
      <w:r>
        <w:t xml:space="preserve">The results of segments that are significant to an understanding of the </w:t>
      </w:r>
      <w:proofErr w:type="gramStart"/>
      <w:r>
        <w:t>business as a whole</w:t>
      </w:r>
      <w:proofErr w:type="gramEnd"/>
      <w:r>
        <w:t>.</w:t>
      </w:r>
    </w:p>
    <w:p w14:paraId="6091D1D0" w14:textId="271334C9" w:rsidR="002E2EA9" w:rsidRDefault="002E2EA9" w:rsidP="00383B45">
      <w:pPr>
        <w:pStyle w:val="ListParagraph"/>
        <w:numPr>
          <w:ilvl w:val="1"/>
          <w:numId w:val="37"/>
        </w:numPr>
        <w:jc w:val="both"/>
      </w:pPr>
      <w:r>
        <w:t>A discussion of trends in performance.</w:t>
      </w:r>
    </w:p>
    <w:p w14:paraId="0DE8D811" w14:textId="4949A073" w:rsidR="002E2EA9" w:rsidRDefault="002E2EA9" w:rsidP="00383B45">
      <w:pPr>
        <w:pStyle w:val="ListParagraph"/>
        <w:numPr>
          <w:ilvl w:val="1"/>
          <w:numId w:val="37"/>
        </w:numPr>
        <w:jc w:val="both"/>
      </w:pPr>
      <w:r>
        <w:t xml:space="preserve">Any other factors which have affected the results in the </w:t>
      </w:r>
      <w:proofErr w:type="gramStart"/>
      <w:r>
        <w:t>period</w:t>
      </w:r>
      <w:proofErr w:type="gramEnd"/>
      <w:r>
        <w:t xml:space="preserve"> or which are likely to affect results in the future, including those where the effect could not be quantified.</w:t>
      </w:r>
    </w:p>
    <w:p w14:paraId="3778D226" w14:textId="77777777" w:rsidR="002E2EA9" w:rsidRDefault="002E2EA9" w:rsidP="00383B45">
      <w:pPr>
        <w:pStyle w:val="ListParagraph"/>
        <w:ind w:left="1440"/>
        <w:jc w:val="both"/>
      </w:pPr>
    </w:p>
    <w:p w14:paraId="34AB59B8" w14:textId="7F2DA6A7" w:rsidR="002E2EA9" w:rsidRDefault="003A1A29" w:rsidP="00383B45">
      <w:pPr>
        <w:pStyle w:val="ListParagraph"/>
        <w:numPr>
          <w:ilvl w:val="0"/>
          <w:numId w:val="37"/>
        </w:numPr>
        <w:jc w:val="both"/>
      </w:pPr>
      <w:r w:rsidRPr="003A1A29">
        <w:t>A statement as to whether the report is based on accounts which have been audited or subject to review, are in the process of being audited or reviewed, or have not yet been audited or reviewed</w:t>
      </w:r>
      <w:r>
        <w:t>.</w:t>
      </w:r>
    </w:p>
    <w:p w14:paraId="53F2BB7C" w14:textId="7E84A8F9" w:rsidR="00AE408A" w:rsidRPr="00AE408A" w:rsidRDefault="00AE408A" w:rsidP="00383B45">
      <w:pPr>
        <w:ind w:left="360"/>
        <w:jc w:val="both"/>
        <w:rPr>
          <w:sz w:val="18"/>
          <w:szCs w:val="16"/>
        </w:rPr>
      </w:pPr>
      <w:r w:rsidRPr="00AE408A">
        <w:rPr>
          <w:sz w:val="18"/>
          <w:szCs w:val="16"/>
        </w:rPr>
        <w:t>Note: If the accounts have been audited or subject to review, the audit report or review should be provided with the report.</w:t>
      </w:r>
    </w:p>
    <w:p w14:paraId="5ADF2D66" w14:textId="77777777" w:rsidR="00CB236C" w:rsidRDefault="00CB236C" w:rsidP="00383B45">
      <w:pPr>
        <w:pStyle w:val="ListParagraph"/>
        <w:numPr>
          <w:ilvl w:val="0"/>
          <w:numId w:val="37"/>
        </w:numPr>
        <w:jc w:val="both"/>
      </w:pPr>
      <w:r>
        <w:t>If the accounts have not yet been audited or subject to review and are likely to be subject to dispute or qualification, a description of the likely dispute or qualification.</w:t>
      </w:r>
    </w:p>
    <w:p w14:paraId="3EDD87CF" w14:textId="77777777" w:rsidR="00CB236C" w:rsidRDefault="00CB236C" w:rsidP="00383B45">
      <w:pPr>
        <w:pStyle w:val="ListParagraph"/>
        <w:jc w:val="both"/>
      </w:pPr>
    </w:p>
    <w:p w14:paraId="222F31DA" w14:textId="76203CBE" w:rsidR="00AE408A" w:rsidRDefault="00CB236C" w:rsidP="00383B45">
      <w:pPr>
        <w:pStyle w:val="ListParagraph"/>
        <w:numPr>
          <w:ilvl w:val="0"/>
          <w:numId w:val="37"/>
        </w:numPr>
        <w:jc w:val="both"/>
      </w:pPr>
      <w:r>
        <w:t>If the accounts have been audited or subject to review and are subject to dispute or qualification, a description of the dispute or qualification.</w:t>
      </w:r>
    </w:p>
    <w:p w14:paraId="263AC486" w14:textId="77777777" w:rsidR="00CB236C" w:rsidRDefault="00CB236C" w:rsidP="00383B45">
      <w:pPr>
        <w:jc w:val="both"/>
      </w:pPr>
    </w:p>
    <w:p w14:paraId="703079D1" w14:textId="5E66BBAD" w:rsidR="00CB236C" w:rsidRDefault="00CB236C" w:rsidP="00383B45">
      <w:pPr>
        <w:jc w:val="both"/>
      </w:pPr>
      <w:r w:rsidRPr="00CB236C">
        <w:t>Please refer to the relevant Practice Note for the preferred format of this information, to be published by the Exchange from time to time.</w:t>
      </w:r>
    </w:p>
    <w:p w14:paraId="1878D68F" w14:textId="77777777" w:rsidR="00AD7ED3" w:rsidRDefault="00AD7ED3" w:rsidP="007009DB">
      <w:pPr>
        <w:pStyle w:val="ListParagraph"/>
        <w:jc w:val="both"/>
      </w:pPr>
    </w:p>
    <w:p w14:paraId="2ADA3189" w14:textId="77777777" w:rsidR="00CB236C" w:rsidRDefault="00CB236C" w:rsidP="00CB236C">
      <w:pPr>
        <w:jc w:val="both"/>
      </w:pPr>
    </w:p>
    <w:p w14:paraId="3847D7FC" w14:textId="1C945CD3" w:rsidR="00CB236C" w:rsidRDefault="009D12BF" w:rsidP="009D12BF">
      <w:pPr>
        <w:pStyle w:val="Heading1"/>
      </w:pPr>
      <w:r w:rsidRPr="009D12BF">
        <w:rPr>
          <w:rFonts w:eastAsia="Times New Roman"/>
        </w:rPr>
        <w:lastRenderedPageBreak/>
        <w:t>FORM: Half yearly/preliminary final report</w:t>
      </w:r>
    </w:p>
    <w:p w14:paraId="5EC2C0C3" w14:textId="10A1026B" w:rsidR="00AD7ED3" w:rsidRDefault="009D12BF" w:rsidP="009D12BF">
      <w:pPr>
        <w:jc w:val="both"/>
      </w:pPr>
      <w:r>
        <w:t xml:space="preserve">Name of </w:t>
      </w:r>
      <w:r w:rsidRPr="009D12BF">
        <w:rPr>
          <w:i/>
          <w:iCs/>
        </w:rPr>
        <w:t>issuer</w:t>
      </w:r>
    </w:p>
    <w:tbl>
      <w:tblPr>
        <w:tblStyle w:val="TableGrid"/>
        <w:tblW w:w="0" w:type="auto"/>
        <w:tblLook w:val="04A0" w:firstRow="1" w:lastRow="0" w:firstColumn="1" w:lastColumn="0" w:noHBand="0" w:noVBand="1"/>
      </w:tblPr>
      <w:tblGrid>
        <w:gridCol w:w="9491"/>
      </w:tblGrid>
      <w:tr w:rsidR="009D12BF" w14:paraId="60B5F6D2" w14:textId="77777777" w:rsidTr="009D12BF">
        <w:tc>
          <w:tcPr>
            <w:tcW w:w="9491" w:type="dxa"/>
          </w:tcPr>
          <w:p w14:paraId="7811DF71" w14:textId="77777777" w:rsidR="009D12BF" w:rsidRDefault="009D12BF" w:rsidP="009D12BF">
            <w:pPr>
              <w:jc w:val="both"/>
            </w:pPr>
          </w:p>
        </w:tc>
      </w:tr>
    </w:tbl>
    <w:p w14:paraId="45FCD219" w14:textId="77777777" w:rsidR="009D12BF" w:rsidRDefault="009D12BF" w:rsidP="009D12BF">
      <w:pPr>
        <w:jc w:val="both"/>
      </w:pPr>
    </w:p>
    <w:tbl>
      <w:tblPr>
        <w:tblStyle w:val="TableGrid"/>
        <w:tblW w:w="0" w:type="auto"/>
        <w:tblLook w:val="04A0" w:firstRow="1" w:lastRow="0" w:firstColumn="1" w:lastColumn="0" w:noHBand="0" w:noVBand="1"/>
      </w:tblPr>
      <w:tblGrid>
        <w:gridCol w:w="1696"/>
        <w:gridCol w:w="284"/>
        <w:gridCol w:w="2057"/>
        <w:gridCol w:w="236"/>
        <w:gridCol w:w="2459"/>
        <w:gridCol w:w="236"/>
        <w:gridCol w:w="2523"/>
      </w:tblGrid>
      <w:tr w:rsidR="00AB28DA" w14:paraId="1234916E" w14:textId="77777777" w:rsidTr="00AB28DA">
        <w:trPr>
          <w:trHeight w:val="457"/>
        </w:trPr>
        <w:tc>
          <w:tcPr>
            <w:tcW w:w="1696" w:type="dxa"/>
            <w:tcBorders>
              <w:top w:val="nil"/>
              <w:left w:val="nil"/>
              <w:bottom w:val="single" w:sz="4" w:space="0" w:color="auto"/>
              <w:right w:val="nil"/>
            </w:tcBorders>
          </w:tcPr>
          <w:p w14:paraId="3883EA6C" w14:textId="475B32B8" w:rsidR="00574AC7" w:rsidRDefault="00574AC7" w:rsidP="00AB28DA">
            <w:pPr>
              <w:jc w:val="center"/>
            </w:pPr>
            <w:r>
              <w:t>ACN or ARBN</w:t>
            </w:r>
          </w:p>
        </w:tc>
        <w:tc>
          <w:tcPr>
            <w:tcW w:w="284" w:type="dxa"/>
            <w:tcBorders>
              <w:top w:val="nil"/>
              <w:left w:val="nil"/>
              <w:bottom w:val="nil"/>
              <w:right w:val="nil"/>
            </w:tcBorders>
          </w:tcPr>
          <w:p w14:paraId="37C50D2C" w14:textId="77777777" w:rsidR="00574AC7" w:rsidRDefault="00574AC7" w:rsidP="00AB28DA">
            <w:pPr>
              <w:jc w:val="center"/>
            </w:pPr>
          </w:p>
        </w:tc>
        <w:tc>
          <w:tcPr>
            <w:tcW w:w="2057" w:type="dxa"/>
            <w:tcBorders>
              <w:top w:val="nil"/>
              <w:left w:val="nil"/>
              <w:bottom w:val="single" w:sz="4" w:space="0" w:color="auto"/>
              <w:right w:val="nil"/>
            </w:tcBorders>
          </w:tcPr>
          <w:p w14:paraId="1D9725F5" w14:textId="34553952" w:rsidR="00574AC7" w:rsidRDefault="001F5472" w:rsidP="00AB28DA">
            <w:pPr>
              <w:jc w:val="center"/>
            </w:pPr>
            <w:r>
              <w:t>Half yearly (tick)</w:t>
            </w:r>
          </w:p>
        </w:tc>
        <w:tc>
          <w:tcPr>
            <w:tcW w:w="236" w:type="dxa"/>
            <w:tcBorders>
              <w:top w:val="nil"/>
              <w:left w:val="nil"/>
              <w:bottom w:val="nil"/>
              <w:right w:val="nil"/>
            </w:tcBorders>
          </w:tcPr>
          <w:p w14:paraId="4A97DABB" w14:textId="77777777" w:rsidR="00574AC7" w:rsidRDefault="00574AC7" w:rsidP="00AB28DA">
            <w:pPr>
              <w:jc w:val="center"/>
            </w:pPr>
          </w:p>
        </w:tc>
        <w:tc>
          <w:tcPr>
            <w:tcW w:w="2459" w:type="dxa"/>
            <w:tcBorders>
              <w:top w:val="nil"/>
              <w:left w:val="nil"/>
              <w:bottom w:val="single" w:sz="4" w:space="0" w:color="auto"/>
              <w:right w:val="nil"/>
            </w:tcBorders>
          </w:tcPr>
          <w:p w14:paraId="3EAF10A6" w14:textId="7E1116DA" w:rsidR="00574AC7" w:rsidRDefault="001F5472" w:rsidP="00AB28DA">
            <w:pPr>
              <w:jc w:val="center"/>
            </w:pPr>
            <w:r>
              <w:t>Preliminary final (tick)</w:t>
            </w:r>
          </w:p>
        </w:tc>
        <w:tc>
          <w:tcPr>
            <w:tcW w:w="236" w:type="dxa"/>
            <w:tcBorders>
              <w:top w:val="nil"/>
              <w:left w:val="nil"/>
              <w:bottom w:val="nil"/>
              <w:right w:val="nil"/>
            </w:tcBorders>
          </w:tcPr>
          <w:p w14:paraId="5D1E8C8A" w14:textId="77777777" w:rsidR="00574AC7" w:rsidRDefault="00574AC7" w:rsidP="00AB28DA">
            <w:pPr>
              <w:jc w:val="center"/>
            </w:pPr>
          </w:p>
        </w:tc>
        <w:tc>
          <w:tcPr>
            <w:tcW w:w="2523" w:type="dxa"/>
            <w:tcBorders>
              <w:top w:val="nil"/>
              <w:left w:val="nil"/>
              <w:bottom w:val="single" w:sz="4" w:space="0" w:color="auto"/>
              <w:right w:val="nil"/>
            </w:tcBorders>
          </w:tcPr>
          <w:p w14:paraId="78027AF9" w14:textId="1602F58C" w:rsidR="00574AC7" w:rsidRDefault="001F5472" w:rsidP="00AB28DA">
            <w:pPr>
              <w:jc w:val="center"/>
            </w:pPr>
            <w:r>
              <w:t>Half year</w:t>
            </w:r>
            <w:r w:rsidR="00AB28DA">
              <w:t>/financial year ended ('Current Period')</w:t>
            </w:r>
          </w:p>
        </w:tc>
      </w:tr>
      <w:tr w:rsidR="00574AC7" w14:paraId="6FC613EA" w14:textId="77777777" w:rsidTr="00AB28DA">
        <w:tc>
          <w:tcPr>
            <w:tcW w:w="1696" w:type="dxa"/>
            <w:tcBorders>
              <w:top w:val="single" w:sz="4" w:space="0" w:color="auto"/>
            </w:tcBorders>
          </w:tcPr>
          <w:p w14:paraId="689AAFB7" w14:textId="77777777" w:rsidR="00574AC7" w:rsidRDefault="00574AC7" w:rsidP="009D12BF">
            <w:pPr>
              <w:jc w:val="both"/>
            </w:pPr>
          </w:p>
        </w:tc>
        <w:tc>
          <w:tcPr>
            <w:tcW w:w="284" w:type="dxa"/>
            <w:tcBorders>
              <w:top w:val="nil"/>
              <w:bottom w:val="nil"/>
            </w:tcBorders>
          </w:tcPr>
          <w:p w14:paraId="1153F1E6" w14:textId="77777777" w:rsidR="00574AC7" w:rsidRDefault="00574AC7" w:rsidP="009D12BF">
            <w:pPr>
              <w:jc w:val="both"/>
            </w:pPr>
          </w:p>
        </w:tc>
        <w:tc>
          <w:tcPr>
            <w:tcW w:w="2057" w:type="dxa"/>
            <w:tcBorders>
              <w:top w:val="single" w:sz="4" w:space="0" w:color="auto"/>
            </w:tcBorders>
          </w:tcPr>
          <w:p w14:paraId="5C73C60A" w14:textId="77777777" w:rsidR="00574AC7" w:rsidRDefault="00574AC7" w:rsidP="009D12BF">
            <w:pPr>
              <w:jc w:val="both"/>
            </w:pPr>
          </w:p>
        </w:tc>
        <w:tc>
          <w:tcPr>
            <w:tcW w:w="236" w:type="dxa"/>
            <w:tcBorders>
              <w:top w:val="nil"/>
              <w:bottom w:val="nil"/>
            </w:tcBorders>
          </w:tcPr>
          <w:p w14:paraId="60816464" w14:textId="77777777" w:rsidR="00574AC7" w:rsidRDefault="00574AC7" w:rsidP="009D12BF">
            <w:pPr>
              <w:jc w:val="both"/>
            </w:pPr>
          </w:p>
        </w:tc>
        <w:tc>
          <w:tcPr>
            <w:tcW w:w="2459" w:type="dxa"/>
            <w:tcBorders>
              <w:top w:val="single" w:sz="4" w:space="0" w:color="auto"/>
            </w:tcBorders>
          </w:tcPr>
          <w:p w14:paraId="5EF54CB5" w14:textId="77777777" w:rsidR="00574AC7" w:rsidRDefault="00574AC7" w:rsidP="009D12BF">
            <w:pPr>
              <w:jc w:val="both"/>
            </w:pPr>
          </w:p>
        </w:tc>
        <w:tc>
          <w:tcPr>
            <w:tcW w:w="236" w:type="dxa"/>
            <w:tcBorders>
              <w:top w:val="nil"/>
              <w:bottom w:val="nil"/>
            </w:tcBorders>
          </w:tcPr>
          <w:p w14:paraId="038CA9AD" w14:textId="77777777" w:rsidR="00574AC7" w:rsidRDefault="00574AC7" w:rsidP="009D12BF">
            <w:pPr>
              <w:jc w:val="both"/>
            </w:pPr>
          </w:p>
        </w:tc>
        <w:tc>
          <w:tcPr>
            <w:tcW w:w="2523" w:type="dxa"/>
            <w:tcBorders>
              <w:top w:val="single" w:sz="4" w:space="0" w:color="auto"/>
            </w:tcBorders>
          </w:tcPr>
          <w:p w14:paraId="4656173B" w14:textId="77777777" w:rsidR="00574AC7" w:rsidRDefault="00574AC7" w:rsidP="009D12BF">
            <w:pPr>
              <w:jc w:val="both"/>
            </w:pPr>
          </w:p>
        </w:tc>
      </w:tr>
    </w:tbl>
    <w:p w14:paraId="2908D4C3" w14:textId="77777777" w:rsidR="00AD7ED3" w:rsidRDefault="00AD7ED3" w:rsidP="009D12BF">
      <w:pPr>
        <w:jc w:val="both"/>
      </w:pPr>
    </w:p>
    <w:p w14:paraId="71ACDAA3" w14:textId="77777777" w:rsidR="00C40B22" w:rsidRPr="00C40B22" w:rsidRDefault="00C40B22" w:rsidP="00AB28DA">
      <w:pPr>
        <w:jc w:val="both"/>
        <w:rPr>
          <w:b/>
          <w:bCs/>
        </w:rPr>
      </w:pPr>
      <w:r w:rsidRPr="00C40B22">
        <w:rPr>
          <w:b/>
          <w:bCs/>
        </w:rPr>
        <w:t xml:space="preserve">For announcement to the market </w:t>
      </w:r>
    </w:p>
    <w:p w14:paraId="1C7791F6" w14:textId="5D35BD52" w:rsidR="00AD7ED3" w:rsidRDefault="00C40B22" w:rsidP="00AB28DA">
      <w:pPr>
        <w:jc w:val="both"/>
        <w:rPr>
          <w:i/>
          <w:iCs/>
        </w:rPr>
      </w:pPr>
      <w:r w:rsidRPr="00C40B22">
        <w:t xml:space="preserve">Extracts from this statement for announcement to the market </w:t>
      </w:r>
      <w:r w:rsidRPr="00C40B22">
        <w:rPr>
          <w:i/>
          <w:iCs/>
        </w:rPr>
        <w:t>(see note 1).</w:t>
      </w:r>
    </w:p>
    <w:p w14:paraId="171B92D3" w14:textId="57E5EE55" w:rsidR="00172FFA" w:rsidRDefault="00172FFA" w:rsidP="00172FFA">
      <w:pPr>
        <w:jc w:val="right"/>
      </w:pPr>
      <w:r>
        <w:rPr>
          <w:i/>
          <w:iCs/>
        </w:rPr>
        <w:t>$A,000</w:t>
      </w:r>
    </w:p>
    <w:tbl>
      <w:tblPr>
        <w:tblStyle w:val="TableGrid"/>
        <w:tblW w:w="0" w:type="auto"/>
        <w:tblLook w:val="04A0" w:firstRow="1" w:lastRow="0" w:firstColumn="1" w:lastColumn="0" w:noHBand="0" w:noVBand="1"/>
      </w:tblPr>
      <w:tblGrid>
        <w:gridCol w:w="2372"/>
        <w:gridCol w:w="791"/>
        <w:gridCol w:w="1582"/>
        <w:gridCol w:w="1582"/>
        <w:gridCol w:w="791"/>
        <w:gridCol w:w="2373"/>
      </w:tblGrid>
      <w:tr w:rsidR="00C078D1" w14:paraId="1485EA32" w14:textId="77777777" w:rsidTr="00172FFA">
        <w:trPr>
          <w:trHeight w:val="114"/>
        </w:trPr>
        <w:tc>
          <w:tcPr>
            <w:tcW w:w="2372" w:type="dxa"/>
            <w:tcBorders>
              <w:top w:val="single" w:sz="4" w:space="0" w:color="auto"/>
              <w:left w:val="single" w:sz="4" w:space="0" w:color="auto"/>
              <w:bottom w:val="nil"/>
              <w:right w:val="nil"/>
            </w:tcBorders>
          </w:tcPr>
          <w:p w14:paraId="4A50284D" w14:textId="77777777" w:rsidR="00C078D1" w:rsidRDefault="00C078D1" w:rsidP="00C40B22">
            <w:pPr>
              <w:jc w:val="both"/>
            </w:pPr>
            <w:r w:rsidRPr="00C078D1">
              <w:t>Revenue (item 1.1)</w:t>
            </w:r>
          </w:p>
          <w:p w14:paraId="0BE666CD" w14:textId="3BDBA652" w:rsidR="00172FFA" w:rsidRDefault="00172FFA" w:rsidP="00C40B22">
            <w:pPr>
              <w:jc w:val="both"/>
            </w:pPr>
          </w:p>
        </w:tc>
        <w:tc>
          <w:tcPr>
            <w:tcW w:w="2373" w:type="dxa"/>
            <w:gridSpan w:val="2"/>
            <w:tcBorders>
              <w:top w:val="single" w:sz="4" w:space="0" w:color="auto"/>
              <w:left w:val="nil"/>
              <w:bottom w:val="nil"/>
              <w:right w:val="nil"/>
            </w:tcBorders>
          </w:tcPr>
          <w:p w14:paraId="21027EE5" w14:textId="59056F79" w:rsidR="00C078D1" w:rsidRDefault="00172FFA" w:rsidP="00172FFA">
            <w:pPr>
              <w:jc w:val="center"/>
            </w:pPr>
            <w:r w:rsidRPr="00172FFA">
              <w:t>up/down</w:t>
            </w:r>
          </w:p>
        </w:tc>
        <w:tc>
          <w:tcPr>
            <w:tcW w:w="2373" w:type="dxa"/>
            <w:gridSpan w:val="2"/>
            <w:tcBorders>
              <w:top w:val="single" w:sz="4" w:space="0" w:color="auto"/>
              <w:left w:val="nil"/>
              <w:bottom w:val="nil"/>
              <w:right w:val="nil"/>
            </w:tcBorders>
          </w:tcPr>
          <w:p w14:paraId="77CAE869" w14:textId="13B5BCC4" w:rsidR="00C078D1" w:rsidRDefault="00172FFA" w:rsidP="00172FFA">
            <w:pPr>
              <w:jc w:val="center"/>
            </w:pPr>
            <w:r w:rsidRPr="00172FFA">
              <w:t>%</w:t>
            </w:r>
          </w:p>
        </w:tc>
        <w:tc>
          <w:tcPr>
            <w:tcW w:w="2373" w:type="dxa"/>
            <w:tcBorders>
              <w:top w:val="single" w:sz="4" w:space="0" w:color="auto"/>
              <w:left w:val="nil"/>
              <w:bottom w:val="nil"/>
              <w:right w:val="single" w:sz="4" w:space="0" w:color="auto"/>
            </w:tcBorders>
          </w:tcPr>
          <w:p w14:paraId="5AA8B072" w14:textId="3F6C4EFB" w:rsidR="00C078D1" w:rsidRDefault="00172FFA" w:rsidP="00172FFA">
            <w:pPr>
              <w:jc w:val="center"/>
            </w:pPr>
            <w:r w:rsidRPr="00172FFA">
              <w:t>to</w:t>
            </w:r>
          </w:p>
        </w:tc>
      </w:tr>
      <w:tr w:rsidR="00C078D1" w14:paraId="18CE276D" w14:textId="77777777" w:rsidTr="00172FFA">
        <w:trPr>
          <w:trHeight w:val="112"/>
        </w:trPr>
        <w:tc>
          <w:tcPr>
            <w:tcW w:w="2372" w:type="dxa"/>
            <w:tcBorders>
              <w:top w:val="nil"/>
              <w:left w:val="single" w:sz="4" w:space="0" w:color="auto"/>
              <w:bottom w:val="nil"/>
              <w:right w:val="nil"/>
            </w:tcBorders>
          </w:tcPr>
          <w:p w14:paraId="3CF17F88" w14:textId="77777777" w:rsidR="00C078D1" w:rsidRDefault="00C078D1" w:rsidP="00C40B22">
            <w:pPr>
              <w:jc w:val="both"/>
            </w:pPr>
            <w:r w:rsidRPr="00C078D1">
              <w:t>Profit (loss) for the period (item 1.9)</w:t>
            </w:r>
          </w:p>
          <w:p w14:paraId="5629A815" w14:textId="3C2D4FCC" w:rsidR="00172FFA" w:rsidRDefault="00172FFA" w:rsidP="00C40B22">
            <w:pPr>
              <w:jc w:val="both"/>
            </w:pPr>
          </w:p>
        </w:tc>
        <w:tc>
          <w:tcPr>
            <w:tcW w:w="2373" w:type="dxa"/>
            <w:gridSpan w:val="2"/>
            <w:tcBorders>
              <w:top w:val="nil"/>
              <w:left w:val="nil"/>
              <w:bottom w:val="nil"/>
              <w:right w:val="nil"/>
            </w:tcBorders>
          </w:tcPr>
          <w:p w14:paraId="1722248B" w14:textId="0A1E1301" w:rsidR="00C078D1" w:rsidRDefault="00172FFA" w:rsidP="00172FFA">
            <w:pPr>
              <w:jc w:val="center"/>
            </w:pPr>
            <w:r w:rsidRPr="00172FFA">
              <w:t>up/down</w:t>
            </w:r>
          </w:p>
        </w:tc>
        <w:tc>
          <w:tcPr>
            <w:tcW w:w="2373" w:type="dxa"/>
            <w:gridSpan w:val="2"/>
            <w:tcBorders>
              <w:top w:val="nil"/>
              <w:left w:val="nil"/>
              <w:bottom w:val="nil"/>
              <w:right w:val="nil"/>
            </w:tcBorders>
          </w:tcPr>
          <w:p w14:paraId="13E0A617" w14:textId="6FBE32EC" w:rsidR="00C078D1" w:rsidRDefault="00172FFA" w:rsidP="00172FFA">
            <w:pPr>
              <w:jc w:val="center"/>
            </w:pPr>
            <w:r w:rsidRPr="00172FFA">
              <w:t>%</w:t>
            </w:r>
          </w:p>
        </w:tc>
        <w:tc>
          <w:tcPr>
            <w:tcW w:w="2373" w:type="dxa"/>
            <w:tcBorders>
              <w:top w:val="nil"/>
              <w:left w:val="nil"/>
              <w:bottom w:val="nil"/>
              <w:right w:val="single" w:sz="4" w:space="0" w:color="auto"/>
            </w:tcBorders>
          </w:tcPr>
          <w:p w14:paraId="143A39F5" w14:textId="35BBB13A" w:rsidR="00C078D1" w:rsidRDefault="00172FFA" w:rsidP="00172FFA">
            <w:pPr>
              <w:jc w:val="center"/>
            </w:pPr>
            <w:r w:rsidRPr="00172FFA">
              <w:t>to</w:t>
            </w:r>
          </w:p>
        </w:tc>
      </w:tr>
      <w:tr w:rsidR="00C078D1" w14:paraId="09D5EBDD" w14:textId="77777777" w:rsidTr="00172FFA">
        <w:trPr>
          <w:trHeight w:val="112"/>
        </w:trPr>
        <w:tc>
          <w:tcPr>
            <w:tcW w:w="2372" w:type="dxa"/>
            <w:tcBorders>
              <w:top w:val="nil"/>
              <w:left w:val="single" w:sz="4" w:space="0" w:color="auto"/>
              <w:bottom w:val="single" w:sz="4" w:space="0" w:color="auto"/>
              <w:right w:val="nil"/>
            </w:tcBorders>
          </w:tcPr>
          <w:p w14:paraId="321C1F37" w14:textId="77777777" w:rsidR="00172FFA" w:rsidRPr="00172FFA" w:rsidRDefault="00172FFA" w:rsidP="00172FFA">
            <w:pPr>
              <w:jc w:val="both"/>
              <w:rPr>
                <w:lang w:val="en-AU"/>
              </w:rPr>
            </w:pPr>
            <w:r w:rsidRPr="00172FFA">
              <w:rPr>
                <w:lang w:val="en-AU"/>
              </w:rPr>
              <w:t>Profit (loss) for the period attributable to</w:t>
            </w:r>
          </w:p>
          <w:p w14:paraId="7BE6405E" w14:textId="77777777" w:rsidR="00172FFA" w:rsidRPr="00172FFA" w:rsidRDefault="00172FFA" w:rsidP="00172FFA">
            <w:pPr>
              <w:jc w:val="both"/>
              <w:rPr>
                <w:lang w:val="en-AU"/>
              </w:rPr>
            </w:pPr>
            <w:r w:rsidRPr="00172FFA">
              <w:rPr>
                <w:lang w:val="en-AU"/>
              </w:rPr>
              <w:t>members of the parent (item 1.11)</w:t>
            </w:r>
          </w:p>
          <w:p w14:paraId="66A13DA5" w14:textId="77777777" w:rsidR="00C078D1" w:rsidRDefault="00C078D1" w:rsidP="00C40B22">
            <w:pPr>
              <w:jc w:val="both"/>
            </w:pPr>
          </w:p>
        </w:tc>
        <w:tc>
          <w:tcPr>
            <w:tcW w:w="2373" w:type="dxa"/>
            <w:gridSpan w:val="2"/>
            <w:tcBorders>
              <w:top w:val="nil"/>
              <w:left w:val="nil"/>
              <w:bottom w:val="single" w:sz="4" w:space="0" w:color="auto"/>
              <w:right w:val="nil"/>
            </w:tcBorders>
          </w:tcPr>
          <w:p w14:paraId="52C6D295" w14:textId="6DA1F347" w:rsidR="00C078D1" w:rsidRDefault="00172FFA" w:rsidP="00172FFA">
            <w:pPr>
              <w:jc w:val="center"/>
            </w:pPr>
            <w:r w:rsidRPr="00172FFA">
              <w:t>up/down</w:t>
            </w:r>
          </w:p>
        </w:tc>
        <w:tc>
          <w:tcPr>
            <w:tcW w:w="2373" w:type="dxa"/>
            <w:gridSpan w:val="2"/>
            <w:tcBorders>
              <w:top w:val="nil"/>
              <w:left w:val="nil"/>
              <w:bottom w:val="single" w:sz="4" w:space="0" w:color="auto"/>
              <w:right w:val="nil"/>
            </w:tcBorders>
          </w:tcPr>
          <w:p w14:paraId="308990B2" w14:textId="568F65F9" w:rsidR="00C078D1" w:rsidRDefault="00172FFA" w:rsidP="00172FFA">
            <w:pPr>
              <w:jc w:val="center"/>
            </w:pPr>
            <w:r w:rsidRPr="00172FFA">
              <w:t>%</w:t>
            </w:r>
          </w:p>
        </w:tc>
        <w:tc>
          <w:tcPr>
            <w:tcW w:w="2373" w:type="dxa"/>
            <w:tcBorders>
              <w:top w:val="nil"/>
              <w:left w:val="nil"/>
              <w:bottom w:val="single" w:sz="4" w:space="0" w:color="auto"/>
              <w:right w:val="single" w:sz="4" w:space="0" w:color="auto"/>
            </w:tcBorders>
          </w:tcPr>
          <w:p w14:paraId="37CB35A6" w14:textId="3527CAE5" w:rsidR="00C078D1" w:rsidRDefault="00172FFA" w:rsidP="00172FFA">
            <w:pPr>
              <w:jc w:val="center"/>
            </w:pPr>
            <w:r w:rsidRPr="00172FFA">
              <w:t>to</w:t>
            </w:r>
          </w:p>
        </w:tc>
      </w:tr>
      <w:tr w:rsidR="00172FFA" w14:paraId="036B37F3" w14:textId="77777777" w:rsidTr="007B0200">
        <w:tc>
          <w:tcPr>
            <w:tcW w:w="3163" w:type="dxa"/>
            <w:gridSpan w:val="2"/>
            <w:tcBorders>
              <w:top w:val="single" w:sz="4" w:space="0" w:color="auto"/>
            </w:tcBorders>
          </w:tcPr>
          <w:p w14:paraId="5B75CA1A" w14:textId="77777777" w:rsidR="00AC61B8" w:rsidRPr="00AC61B8" w:rsidRDefault="00AC61B8" w:rsidP="00AC61B8">
            <w:pPr>
              <w:jc w:val="both"/>
              <w:rPr>
                <w:b/>
                <w:bCs/>
                <w:lang w:val="en-AU"/>
              </w:rPr>
            </w:pPr>
            <w:r w:rsidRPr="00AC61B8">
              <w:rPr>
                <w:b/>
                <w:bCs/>
                <w:lang w:val="en-AU"/>
              </w:rPr>
              <w:t>Dividends</w:t>
            </w:r>
          </w:p>
          <w:p w14:paraId="4E87A398" w14:textId="58853FC1" w:rsidR="00172FFA" w:rsidRPr="00AC61B8" w:rsidRDefault="00AC61B8" w:rsidP="00C40B22">
            <w:pPr>
              <w:jc w:val="both"/>
              <w:rPr>
                <w:lang w:val="en-AU"/>
              </w:rPr>
            </w:pPr>
            <w:r w:rsidRPr="00AC61B8">
              <w:rPr>
                <w:lang w:val="en-AU"/>
              </w:rPr>
              <w:t>Franking rate applicable:</w:t>
            </w:r>
          </w:p>
        </w:tc>
        <w:tc>
          <w:tcPr>
            <w:tcW w:w="3164" w:type="dxa"/>
            <w:gridSpan w:val="2"/>
            <w:tcBorders>
              <w:top w:val="single" w:sz="4" w:space="0" w:color="auto"/>
            </w:tcBorders>
          </w:tcPr>
          <w:p w14:paraId="449BDFED" w14:textId="78C85B07" w:rsidR="00172FFA" w:rsidRDefault="00AC61B8" w:rsidP="00AC61B8">
            <w:pPr>
              <w:jc w:val="center"/>
            </w:pPr>
            <w:r w:rsidRPr="00AC61B8">
              <w:t>Current period</w:t>
            </w:r>
          </w:p>
        </w:tc>
        <w:tc>
          <w:tcPr>
            <w:tcW w:w="3164" w:type="dxa"/>
            <w:gridSpan w:val="2"/>
            <w:tcBorders>
              <w:top w:val="single" w:sz="4" w:space="0" w:color="auto"/>
            </w:tcBorders>
          </w:tcPr>
          <w:p w14:paraId="70763F67" w14:textId="05B3EB62" w:rsidR="00172FFA" w:rsidRDefault="00AC61B8" w:rsidP="00AC61B8">
            <w:pPr>
              <w:jc w:val="center"/>
            </w:pPr>
            <w:r w:rsidRPr="00AC61B8">
              <w:t>Previous corresponding period</w:t>
            </w:r>
          </w:p>
        </w:tc>
      </w:tr>
      <w:tr w:rsidR="00AC61B8" w14:paraId="26D06D83" w14:textId="77777777" w:rsidTr="00694EE8">
        <w:trPr>
          <w:trHeight w:val="2634"/>
        </w:trPr>
        <w:tc>
          <w:tcPr>
            <w:tcW w:w="3163" w:type="dxa"/>
            <w:gridSpan w:val="2"/>
            <w:vMerge w:val="restart"/>
          </w:tcPr>
          <w:p w14:paraId="2EC3F257" w14:textId="57050B83" w:rsidR="00694EE8" w:rsidRPr="00694EE8" w:rsidRDefault="00694EE8" w:rsidP="00694EE8">
            <w:pPr>
              <w:jc w:val="both"/>
              <w:rPr>
                <w:lang w:val="en-AU"/>
              </w:rPr>
            </w:pPr>
            <w:r w:rsidRPr="00694EE8">
              <w:rPr>
                <w:b/>
                <w:bCs/>
                <w:lang w:val="en-AU"/>
              </w:rPr>
              <w:t>Final dividend</w:t>
            </w:r>
            <w:r w:rsidRPr="00694EE8">
              <w:rPr>
                <w:i/>
                <w:iCs/>
                <w:sz w:val="18"/>
                <w:szCs w:val="16"/>
                <w:lang w:val="en-AU"/>
              </w:rPr>
              <w:t xml:space="preserve"> (preliminary final report </w:t>
            </w:r>
            <w:proofErr w:type="gramStart"/>
            <w:r w:rsidRPr="00694EE8">
              <w:rPr>
                <w:i/>
                <w:iCs/>
                <w:sz w:val="18"/>
                <w:szCs w:val="16"/>
                <w:lang w:val="en-AU"/>
              </w:rPr>
              <w:t>only)(</w:t>
            </w:r>
            <w:proofErr w:type="gramEnd"/>
            <w:r w:rsidRPr="00694EE8">
              <w:rPr>
                <w:i/>
                <w:iCs/>
                <w:sz w:val="18"/>
                <w:szCs w:val="16"/>
                <w:lang w:val="en-AU"/>
              </w:rPr>
              <w:t>item 10.13</w:t>
            </w:r>
            <w:r>
              <w:rPr>
                <w:i/>
                <w:iCs/>
                <w:sz w:val="18"/>
                <w:szCs w:val="16"/>
                <w:lang w:val="en-AU"/>
              </w:rPr>
              <w:t xml:space="preserve"> </w:t>
            </w:r>
            <w:r w:rsidRPr="00694EE8">
              <w:rPr>
                <w:i/>
                <w:iCs/>
                <w:sz w:val="18"/>
                <w:szCs w:val="16"/>
                <w:lang w:val="en-AU"/>
              </w:rPr>
              <w:t>–</w:t>
            </w:r>
            <w:r>
              <w:rPr>
                <w:i/>
                <w:iCs/>
                <w:sz w:val="18"/>
                <w:szCs w:val="16"/>
                <w:lang w:val="en-AU"/>
              </w:rPr>
              <w:t xml:space="preserve"> </w:t>
            </w:r>
            <w:r w:rsidRPr="00694EE8">
              <w:rPr>
                <w:sz w:val="18"/>
                <w:szCs w:val="16"/>
                <w:lang w:val="en-AU"/>
              </w:rPr>
              <w:t>10.14)</w:t>
            </w:r>
          </w:p>
          <w:p w14:paraId="49DDA4FE" w14:textId="77777777" w:rsidR="00694EE8" w:rsidRDefault="00694EE8" w:rsidP="00694EE8">
            <w:pPr>
              <w:jc w:val="both"/>
              <w:rPr>
                <w:lang w:val="en-AU"/>
              </w:rPr>
            </w:pPr>
          </w:p>
          <w:p w14:paraId="2E34B4B8" w14:textId="6B0C1710" w:rsidR="00694EE8" w:rsidRDefault="00694EE8" w:rsidP="00694EE8">
            <w:pPr>
              <w:jc w:val="both"/>
              <w:rPr>
                <w:i/>
                <w:iCs/>
                <w:lang w:val="en-AU"/>
              </w:rPr>
            </w:pPr>
            <w:r w:rsidRPr="00694EE8">
              <w:rPr>
                <w:lang w:val="en-AU"/>
              </w:rPr>
              <w:t xml:space="preserve">Amount per </w:t>
            </w:r>
            <w:r w:rsidRPr="00694EE8">
              <w:rPr>
                <w:i/>
                <w:iCs/>
                <w:lang w:val="en-AU"/>
              </w:rPr>
              <w:t>security</w:t>
            </w:r>
          </w:p>
          <w:p w14:paraId="079139C8" w14:textId="77777777" w:rsidR="00694EE8" w:rsidRPr="00694EE8" w:rsidRDefault="00694EE8" w:rsidP="00694EE8">
            <w:pPr>
              <w:jc w:val="both"/>
              <w:rPr>
                <w:lang w:val="en-AU"/>
              </w:rPr>
            </w:pPr>
          </w:p>
          <w:p w14:paraId="3705CAC4" w14:textId="77777777" w:rsidR="00694EE8" w:rsidRDefault="00694EE8" w:rsidP="00694EE8">
            <w:pPr>
              <w:jc w:val="both"/>
              <w:rPr>
                <w:i/>
                <w:iCs/>
                <w:lang w:val="en-AU"/>
              </w:rPr>
            </w:pPr>
            <w:r w:rsidRPr="00694EE8">
              <w:rPr>
                <w:lang w:val="en-AU"/>
              </w:rPr>
              <w:t xml:space="preserve">Franked amount per </w:t>
            </w:r>
            <w:r w:rsidRPr="00694EE8">
              <w:rPr>
                <w:i/>
                <w:iCs/>
                <w:lang w:val="en-AU"/>
              </w:rPr>
              <w:t>security</w:t>
            </w:r>
          </w:p>
          <w:p w14:paraId="7DD92B29" w14:textId="77777777" w:rsidR="00694EE8" w:rsidRPr="00694EE8" w:rsidRDefault="00694EE8" w:rsidP="00694EE8">
            <w:pPr>
              <w:jc w:val="both"/>
              <w:rPr>
                <w:lang w:val="en-AU"/>
              </w:rPr>
            </w:pPr>
          </w:p>
          <w:p w14:paraId="6A4CEBE9" w14:textId="355EE65E" w:rsidR="00694EE8" w:rsidRDefault="00694EE8" w:rsidP="00694EE8">
            <w:pPr>
              <w:jc w:val="both"/>
              <w:rPr>
                <w:i/>
                <w:iCs/>
                <w:sz w:val="18"/>
                <w:szCs w:val="16"/>
                <w:lang w:val="en-AU"/>
              </w:rPr>
            </w:pPr>
            <w:r w:rsidRPr="00694EE8">
              <w:rPr>
                <w:lang w:val="en-AU"/>
              </w:rPr>
              <w:t xml:space="preserve">Interim dividend </w:t>
            </w:r>
            <w:r w:rsidRPr="00694EE8">
              <w:rPr>
                <w:i/>
                <w:iCs/>
                <w:sz w:val="18"/>
                <w:szCs w:val="16"/>
                <w:lang w:val="en-AU"/>
              </w:rPr>
              <w:t>(Half yearly report only) (item 10.11 –</w:t>
            </w:r>
            <w:r>
              <w:rPr>
                <w:i/>
                <w:iCs/>
                <w:sz w:val="18"/>
                <w:szCs w:val="16"/>
                <w:lang w:val="en-AU"/>
              </w:rPr>
              <w:t xml:space="preserve"> </w:t>
            </w:r>
            <w:r w:rsidRPr="00694EE8">
              <w:rPr>
                <w:i/>
                <w:iCs/>
                <w:sz w:val="18"/>
                <w:szCs w:val="16"/>
                <w:lang w:val="en-AU"/>
              </w:rPr>
              <w:t>10.12)</w:t>
            </w:r>
          </w:p>
          <w:p w14:paraId="08C50533" w14:textId="77777777" w:rsidR="00694EE8" w:rsidRPr="00694EE8" w:rsidRDefault="00694EE8" w:rsidP="00694EE8">
            <w:pPr>
              <w:jc w:val="both"/>
              <w:rPr>
                <w:i/>
                <w:iCs/>
                <w:sz w:val="18"/>
                <w:szCs w:val="16"/>
                <w:lang w:val="en-AU"/>
              </w:rPr>
            </w:pPr>
          </w:p>
          <w:p w14:paraId="24034727" w14:textId="77777777" w:rsidR="00694EE8" w:rsidRDefault="00694EE8" w:rsidP="00694EE8">
            <w:pPr>
              <w:jc w:val="both"/>
              <w:rPr>
                <w:i/>
                <w:iCs/>
                <w:lang w:val="en-AU"/>
              </w:rPr>
            </w:pPr>
            <w:r w:rsidRPr="00694EE8">
              <w:rPr>
                <w:lang w:val="en-AU"/>
              </w:rPr>
              <w:t xml:space="preserve">Amount per </w:t>
            </w:r>
            <w:r w:rsidRPr="00694EE8">
              <w:rPr>
                <w:i/>
                <w:iCs/>
                <w:lang w:val="en-AU"/>
              </w:rPr>
              <w:t>security</w:t>
            </w:r>
          </w:p>
          <w:p w14:paraId="06A3F6E7" w14:textId="77777777" w:rsidR="00694EE8" w:rsidRPr="00694EE8" w:rsidRDefault="00694EE8" w:rsidP="00694EE8">
            <w:pPr>
              <w:jc w:val="both"/>
              <w:rPr>
                <w:lang w:val="en-AU"/>
              </w:rPr>
            </w:pPr>
          </w:p>
          <w:p w14:paraId="2CCD6029" w14:textId="77777777" w:rsidR="00694EE8" w:rsidRPr="00694EE8" w:rsidRDefault="00694EE8" w:rsidP="00694EE8">
            <w:pPr>
              <w:jc w:val="both"/>
              <w:rPr>
                <w:lang w:val="en-AU"/>
              </w:rPr>
            </w:pPr>
            <w:r w:rsidRPr="00694EE8">
              <w:rPr>
                <w:lang w:val="en-AU"/>
              </w:rPr>
              <w:lastRenderedPageBreak/>
              <w:t xml:space="preserve">Franked amount per </w:t>
            </w:r>
            <w:r w:rsidRPr="00694EE8">
              <w:rPr>
                <w:i/>
                <w:iCs/>
                <w:lang w:val="en-AU"/>
              </w:rPr>
              <w:t>security</w:t>
            </w:r>
          </w:p>
          <w:p w14:paraId="3D22DE69" w14:textId="77777777" w:rsidR="00AC61B8" w:rsidRDefault="00AC61B8" w:rsidP="00C40B22">
            <w:pPr>
              <w:jc w:val="both"/>
            </w:pPr>
          </w:p>
        </w:tc>
        <w:tc>
          <w:tcPr>
            <w:tcW w:w="3164" w:type="dxa"/>
            <w:gridSpan w:val="2"/>
          </w:tcPr>
          <w:p w14:paraId="7DBB2F04" w14:textId="77777777" w:rsidR="00AC61B8" w:rsidRDefault="00AC61B8" w:rsidP="00C40B22">
            <w:pPr>
              <w:jc w:val="both"/>
            </w:pPr>
          </w:p>
        </w:tc>
        <w:tc>
          <w:tcPr>
            <w:tcW w:w="3164" w:type="dxa"/>
            <w:gridSpan w:val="2"/>
          </w:tcPr>
          <w:p w14:paraId="434E1D8C" w14:textId="30DA2DFC" w:rsidR="00AC61B8" w:rsidRDefault="00AC61B8" w:rsidP="00C40B22">
            <w:pPr>
              <w:jc w:val="both"/>
            </w:pPr>
          </w:p>
        </w:tc>
      </w:tr>
      <w:tr w:rsidR="00AC61B8" w14:paraId="68D02908" w14:textId="77777777" w:rsidTr="00DC1718">
        <w:trPr>
          <w:trHeight w:val="169"/>
        </w:trPr>
        <w:tc>
          <w:tcPr>
            <w:tcW w:w="3163" w:type="dxa"/>
            <w:gridSpan w:val="2"/>
            <w:vMerge/>
          </w:tcPr>
          <w:p w14:paraId="0E90EB92" w14:textId="77777777" w:rsidR="00AC61B8" w:rsidRDefault="00AC61B8" w:rsidP="00C40B22">
            <w:pPr>
              <w:jc w:val="both"/>
            </w:pPr>
          </w:p>
        </w:tc>
        <w:tc>
          <w:tcPr>
            <w:tcW w:w="3164" w:type="dxa"/>
            <w:gridSpan w:val="2"/>
          </w:tcPr>
          <w:p w14:paraId="68A9F696" w14:textId="77777777" w:rsidR="00AC61B8" w:rsidRDefault="00AC61B8" w:rsidP="00C40B22">
            <w:pPr>
              <w:jc w:val="both"/>
            </w:pPr>
          </w:p>
        </w:tc>
        <w:tc>
          <w:tcPr>
            <w:tcW w:w="3164" w:type="dxa"/>
            <w:gridSpan w:val="2"/>
          </w:tcPr>
          <w:p w14:paraId="5B65BB52" w14:textId="77777777" w:rsidR="00AC61B8" w:rsidRDefault="00AC61B8" w:rsidP="00C40B22">
            <w:pPr>
              <w:jc w:val="both"/>
            </w:pPr>
          </w:p>
        </w:tc>
      </w:tr>
      <w:tr w:rsidR="00FC63F7" w14:paraId="70318C58" w14:textId="77777777" w:rsidTr="00FC63F7">
        <w:tc>
          <w:tcPr>
            <w:tcW w:w="9491" w:type="dxa"/>
            <w:gridSpan w:val="6"/>
          </w:tcPr>
          <w:p w14:paraId="6FAE4CE6" w14:textId="77777777" w:rsidR="00CE09C2" w:rsidRPr="00CE09C2" w:rsidRDefault="00CE09C2" w:rsidP="00CE09C2">
            <w:pPr>
              <w:jc w:val="both"/>
              <w:rPr>
                <w:lang w:val="en-AU"/>
              </w:rPr>
            </w:pPr>
            <w:r w:rsidRPr="00CE09C2">
              <w:rPr>
                <w:lang w:val="en-AU"/>
              </w:rPr>
              <w:t xml:space="preserve">Short details of any bonus or cash issue or other item(s) of importance not previously released </w:t>
            </w:r>
            <w:proofErr w:type="gramStart"/>
            <w:r w:rsidRPr="00CE09C2">
              <w:rPr>
                <w:lang w:val="en-AU"/>
              </w:rPr>
              <w:t>to</w:t>
            </w:r>
            <w:proofErr w:type="gramEnd"/>
            <w:r w:rsidRPr="00CE09C2">
              <w:rPr>
                <w:lang w:val="en-AU"/>
              </w:rPr>
              <w:t xml:space="preserve"> the</w:t>
            </w:r>
          </w:p>
          <w:p w14:paraId="0CC91956" w14:textId="77777777" w:rsidR="00CE09C2" w:rsidRPr="00CE09C2" w:rsidRDefault="00CE09C2" w:rsidP="00CE09C2">
            <w:pPr>
              <w:jc w:val="both"/>
              <w:rPr>
                <w:lang w:val="en-AU"/>
              </w:rPr>
            </w:pPr>
            <w:r w:rsidRPr="00CE09C2">
              <w:rPr>
                <w:lang w:val="en-AU"/>
              </w:rPr>
              <w:t>market:</w:t>
            </w:r>
          </w:p>
          <w:p w14:paraId="5F62A74C" w14:textId="77777777" w:rsidR="00FC63F7" w:rsidRDefault="00FC63F7" w:rsidP="00C40B22">
            <w:pPr>
              <w:jc w:val="both"/>
            </w:pPr>
          </w:p>
          <w:p w14:paraId="63DEDA37" w14:textId="77777777" w:rsidR="00CE09C2" w:rsidRDefault="00CE09C2" w:rsidP="00C40B22">
            <w:pPr>
              <w:jc w:val="both"/>
            </w:pPr>
          </w:p>
          <w:p w14:paraId="2EB41AB7" w14:textId="77777777" w:rsidR="00CE09C2" w:rsidRDefault="00CE09C2" w:rsidP="00C40B22">
            <w:pPr>
              <w:jc w:val="both"/>
            </w:pPr>
          </w:p>
          <w:p w14:paraId="79630E5C" w14:textId="77777777" w:rsidR="00CE09C2" w:rsidRDefault="00CE09C2" w:rsidP="00C40B22">
            <w:pPr>
              <w:jc w:val="both"/>
            </w:pPr>
          </w:p>
          <w:p w14:paraId="2505F26A" w14:textId="77777777" w:rsidR="00CE09C2" w:rsidRDefault="00CE09C2" w:rsidP="00C40B22">
            <w:pPr>
              <w:jc w:val="both"/>
            </w:pPr>
          </w:p>
        </w:tc>
      </w:tr>
    </w:tbl>
    <w:p w14:paraId="2A009A26" w14:textId="77777777" w:rsidR="00AD7ED3" w:rsidRDefault="00AD7ED3" w:rsidP="00CE09C2">
      <w:pPr>
        <w:jc w:val="both"/>
      </w:pPr>
    </w:p>
    <w:p w14:paraId="6CD483EA" w14:textId="617762D6" w:rsidR="00CE09C2" w:rsidRDefault="00CE09C2" w:rsidP="00CE09C2">
      <w:pPr>
        <w:jc w:val="both"/>
        <w:rPr>
          <w:i/>
          <w:iCs/>
          <w:sz w:val="18"/>
          <w:szCs w:val="16"/>
        </w:rPr>
      </w:pPr>
      <w:r w:rsidRPr="00CE09C2">
        <w:rPr>
          <w:b/>
          <w:bCs/>
        </w:rPr>
        <w:t>Consolidated income statement</w:t>
      </w:r>
      <w:r w:rsidRPr="00CE09C2">
        <w:t xml:space="preserve"> </w:t>
      </w:r>
      <w:r w:rsidRPr="00CE09C2">
        <w:rPr>
          <w:i/>
          <w:iCs/>
          <w:sz w:val="18"/>
          <w:szCs w:val="16"/>
        </w:rPr>
        <w:t>(The figures are not equity accounted)</w:t>
      </w:r>
    </w:p>
    <w:p w14:paraId="443FA679" w14:textId="77777777" w:rsidR="002F239C" w:rsidRPr="002F239C" w:rsidRDefault="002F239C" w:rsidP="002F239C">
      <w:pPr>
        <w:jc w:val="both"/>
        <w:rPr>
          <w:i/>
          <w:iCs/>
          <w:sz w:val="18"/>
          <w:szCs w:val="16"/>
          <w:lang w:val="en-AU"/>
        </w:rPr>
      </w:pPr>
      <w:r w:rsidRPr="002F239C">
        <w:rPr>
          <w:i/>
          <w:iCs/>
          <w:sz w:val="18"/>
          <w:szCs w:val="16"/>
          <w:lang w:val="en-AU"/>
        </w:rPr>
        <w:t>(see note 3)</w:t>
      </w:r>
    </w:p>
    <w:p w14:paraId="58E24945" w14:textId="77777777" w:rsidR="002F239C" w:rsidRDefault="002F239C" w:rsidP="002F239C">
      <w:pPr>
        <w:jc w:val="both"/>
        <w:rPr>
          <w:i/>
          <w:iCs/>
          <w:sz w:val="18"/>
          <w:szCs w:val="16"/>
          <w:lang w:val="en-AU"/>
        </w:rPr>
      </w:pPr>
      <w:r w:rsidRPr="002F239C">
        <w:rPr>
          <w:i/>
          <w:iCs/>
          <w:sz w:val="18"/>
          <w:szCs w:val="16"/>
          <w:lang w:val="en-AU"/>
        </w:rPr>
        <w:t>(as per paragraphs 81-85 and 88-94 of AASB 101: Presentation of Financial Statements)</w:t>
      </w:r>
    </w:p>
    <w:tbl>
      <w:tblPr>
        <w:tblStyle w:val="TableGrid"/>
        <w:tblW w:w="0" w:type="auto"/>
        <w:tblLook w:val="04A0" w:firstRow="1" w:lastRow="0" w:firstColumn="1" w:lastColumn="0" w:noHBand="0" w:noVBand="1"/>
      </w:tblPr>
      <w:tblGrid>
        <w:gridCol w:w="3397"/>
        <w:gridCol w:w="2930"/>
        <w:gridCol w:w="3164"/>
      </w:tblGrid>
      <w:tr w:rsidR="0062280A" w14:paraId="2360A3E1" w14:textId="77777777" w:rsidTr="00F30F44">
        <w:tc>
          <w:tcPr>
            <w:tcW w:w="3397" w:type="dxa"/>
            <w:tcBorders>
              <w:bottom w:val="single" w:sz="4" w:space="0" w:color="auto"/>
            </w:tcBorders>
          </w:tcPr>
          <w:p w14:paraId="41B6AF84" w14:textId="77777777" w:rsidR="0062280A" w:rsidRDefault="0062280A" w:rsidP="002F239C">
            <w:pPr>
              <w:jc w:val="both"/>
              <w:rPr>
                <w:i/>
                <w:iCs/>
                <w:sz w:val="18"/>
                <w:szCs w:val="16"/>
                <w:lang w:val="en-AU"/>
              </w:rPr>
            </w:pPr>
          </w:p>
        </w:tc>
        <w:tc>
          <w:tcPr>
            <w:tcW w:w="2930" w:type="dxa"/>
            <w:tcBorders>
              <w:bottom w:val="single" w:sz="4" w:space="0" w:color="auto"/>
            </w:tcBorders>
          </w:tcPr>
          <w:p w14:paraId="187840B5" w14:textId="6891CBBD" w:rsidR="0062280A" w:rsidRDefault="00FE4747" w:rsidP="002F239C">
            <w:pPr>
              <w:jc w:val="both"/>
              <w:rPr>
                <w:i/>
                <w:iCs/>
                <w:sz w:val="18"/>
                <w:szCs w:val="16"/>
                <w:lang w:val="en-AU"/>
              </w:rPr>
            </w:pPr>
            <w:r w:rsidRPr="00752998">
              <w:t>Current period -$A’000</w:t>
            </w:r>
          </w:p>
        </w:tc>
        <w:tc>
          <w:tcPr>
            <w:tcW w:w="3164" w:type="dxa"/>
            <w:tcBorders>
              <w:bottom w:val="single" w:sz="4" w:space="0" w:color="auto"/>
            </w:tcBorders>
          </w:tcPr>
          <w:p w14:paraId="58572CDB" w14:textId="2B5B1CF9" w:rsidR="0062280A" w:rsidRDefault="00FE4747" w:rsidP="002F239C">
            <w:pPr>
              <w:jc w:val="both"/>
              <w:rPr>
                <w:i/>
                <w:iCs/>
                <w:sz w:val="18"/>
                <w:szCs w:val="16"/>
                <w:lang w:val="en-AU"/>
              </w:rPr>
            </w:pPr>
            <w:r w:rsidRPr="00752998">
              <w:t>Previous corresponding period - $A’000</w:t>
            </w:r>
          </w:p>
        </w:tc>
      </w:tr>
      <w:tr w:rsidR="0062280A" w14:paraId="5DCF78A1" w14:textId="77777777" w:rsidTr="00F30F44">
        <w:tc>
          <w:tcPr>
            <w:tcW w:w="3397" w:type="dxa"/>
            <w:tcBorders>
              <w:bottom w:val="nil"/>
            </w:tcBorders>
          </w:tcPr>
          <w:p w14:paraId="4D7BABCE" w14:textId="412FBF89" w:rsidR="0062280A" w:rsidRPr="00FE4747" w:rsidRDefault="00FE4747" w:rsidP="002F239C">
            <w:pPr>
              <w:jc w:val="both"/>
              <w:rPr>
                <w:sz w:val="18"/>
                <w:szCs w:val="16"/>
                <w:lang w:val="en-AU"/>
              </w:rPr>
            </w:pPr>
            <w:r w:rsidRPr="00FE4747">
              <w:t xml:space="preserve">1.1 Revenues </w:t>
            </w:r>
            <w:r w:rsidRPr="00F30F44">
              <w:rPr>
                <w:i/>
                <w:iCs/>
                <w:sz w:val="18"/>
                <w:szCs w:val="16"/>
              </w:rPr>
              <w:t>(item 7.1)</w:t>
            </w:r>
          </w:p>
        </w:tc>
        <w:tc>
          <w:tcPr>
            <w:tcW w:w="2930" w:type="dxa"/>
            <w:tcBorders>
              <w:bottom w:val="nil"/>
            </w:tcBorders>
          </w:tcPr>
          <w:p w14:paraId="1C7AD91A" w14:textId="77777777" w:rsidR="0062280A" w:rsidRDefault="0062280A" w:rsidP="002F239C">
            <w:pPr>
              <w:jc w:val="both"/>
              <w:rPr>
                <w:i/>
                <w:iCs/>
                <w:sz w:val="18"/>
                <w:szCs w:val="16"/>
                <w:lang w:val="en-AU"/>
              </w:rPr>
            </w:pPr>
          </w:p>
        </w:tc>
        <w:tc>
          <w:tcPr>
            <w:tcW w:w="3164" w:type="dxa"/>
            <w:tcBorders>
              <w:bottom w:val="nil"/>
            </w:tcBorders>
          </w:tcPr>
          <w:p w14:paraId="2FE77710" w14:textId="77777777" w:rsidR="0062280A" w:rsidRDefault="0062280A" w:rsidP="002F239C">
            <w:pPr>
              <w:jc w:val="both"/>
              <w:rPr>
                <w:i/>
                <w:iCs/>
                <w:sz w:val="18"/>
                <w:szCs w:val="16"/>
                <w:lang w:val="en-AU"/>
              </w:rPr>
            </w:pPr>
          </w:p>
        </w:tc>
      </w:tr>
      <w:tr w:rsidR="0062280A" w14:paraId="4E7FAAD1" w14:textId="77777777" w:rsidTr="00F30F44">
        <w:tc>
          <w:tcPr>
            <w:tcW w:w="3397" w:type="dxa"/>
            <w:tcBorders>
              <w:top w:val="nil"/>
              <w:bottom w:val="nil"/>
            </w:tcBorders>
          </w:tcPr>
          <w:p w14:paraId="7B538DD4" w14:textId="700C200D" w:rsidR="0062280A" w:rsidRPr="00FE4747" w:rsidRDefault="00FE4747" w:rsidP="002F239C">
            <w:pPr>
              <w:jc w:val="both"/>
              <w:rPr>
                <w:sz w:val="18"/>
                <w:szCs w:val="16"/>
                <w:lang w:val="en-AU"/>
              </w:rPr>
            </w:pPr>
            <w:r w:rsidRPr="00FE4747">
              <w:t xml:space="preserve">1.2 Expenses, excluding finance costs </w:t>
            </w:r>
            <w:r w:rsidRPr="00F30F44">
              <w:rPr>
                <w:i/>
                <w:iCs/>
                <w:sz w:val="18"/>
                <w:szCs w:val="16"/>
              </w:rPr>
              <w:t>(item 7.2)</w:t>
            </w:r>
          </w:p>
        </w:tc>
        <w:tc>
          <w:tcPr>
            <w:tcW w:w="2930" w:type="dxa"/>
            <w:tcBorders>
              <w:top w:val="nil"/>
              <w:bottom w:val="nil"/>
            </w:tcBorders>
          </w:tcPr>
          <w:p w14:paraId="4F74F9F2" w14:textId="77777777" w:rsidR="0062280A" w:rsidRDefault="0062280A" w:rsidP="002F239C">
            <w:pPr>
              <w:jc w:val="both"/>
              <w:rPr>
                <w:i/>
                <w:iCs/>
                <w:sz w:val="18"/>
                <w:szCs w:val="16"/>
                <w:lang w:val="en-AU"/>
              </w:rPr>
            </w:pPr>
          </w:p>
        </w:tc>
        <w:tc>
          <w:tcPr>
            <w:tcW w:w="3164" w:type="dxa"/>
            <w:tcBorders>
              <w:top w:val="nil"/>
              <w:bottom w:val="nil"/>
            </w:tcBorders>
          </w:tcPr>
          <w:p w14:paraId="55A5A389" w14:textId="77777777" w:rsidR="0062280A" w:rsidRDefault="0062280A" w:rsidP="002F239C">
            <w:pPr>
              <w:jc w:val="both"/>
              <w:rPr>
                <w:i/>
                <w:iCs/>
                <w:sz w:val="18"/>
                <w:szCs w:val="16"/>
                <w:lang w:val="en-AU"/>
              </w:rPr>
            </w:pPr>
          </w:p>
        </w:tc>
      </w:tr>
      <w:tr w:rsidR="0062280A" w14:paraId="591318B9" w14:textId="77777777" w:rsidTr="00F30F44">
        <w:tc>
          <w:tcPr>
            <w:tcW w:w="3397" w:type="dxa"/>
            <w:tcBorders>
              <w:top w:val="nil"/>
              <w:bottom w:val="nil"/>
            </w:tcBorders>
          </w:tcPr>
          <w:p w14:paraId="12C8EAEC" w14:textId="1F14C80D" w:rsidR="0062280A" w:rsidRPr="00D72206" w:rsidRDefault="00D72206" w:rsidP="002F239C">
            <w:pPr>
              <w:jc w:val="both"/>
              <w:rPr>
                <w:sz w:val="18"/>
                <w:szCs w:val="16"/>
                <w:lang w:val="en-AU"/>
              </w:rPr>
            </w:pPr>
            <w:r w:rsidRPr="00D72206">
              <w:t>1.3 Finance costs</w:t>
            </w:r>
          </w:p>
        </w:tc>
        <w:tc>
          <w:tcPr>
            <w:tcW w:w="2930" w:type="dxa"/>
            <w:tcBorders>
              <w:top w:val="nil"/>
              <w:bottom w:val="nil"/>
            </w:tcBorders>
          </w:tcPr>
          <w:p w14:paraId="40E90ECA" w14:textId="77777777" w:rsidR="0062280A" w:rsidRDefault="0062280A" w:rsidP="002F239C">
            <w:pPr>
              <w:jc w:val="both"/>
              <w:rPr>
                <w:i/>
                <w:iCs/>
                <w:sz w:val="18"/>
                <w:szCs w:val="16"/>
                <w:lang w:val="en-AU"/>
              </w:rPr>
            </w:pPr>
          </w:p>
        </w:tc>
        <w:tc>
          <w:tcPr>
            <w:tcW w:w="3164" w:type="dxa"/>
            <w:tcBorders>
              <w:top w:val="nil"/>
              <w:bottom w:val="nil"/>
            </w:tcBorders>
          </w:tcPr>
          <w:p w14:paraId="47E937EB" w14:textId="77777777" w:rsidR="0062280A" w:rsidRDefault="0062280A" w:rsidP="002F239C">
            <w:pPr>
              <w:jc w:val="both"/>
              <w:rPr>
                <w:i/>
                <w:iCs/>
                <w:sz w:val="18"/>
                <w:szCs w:val="16"/>
                <w:lang w:val="en-AU"/>
              </w:rPr>
            </w:pPr>
          </w:p>
        </w:tc>
      </w:tr>
      <w:tr w:rsidR="0062280A" w14:paraId="07777F7C" w14:textId="77777777" w:rsidTr="00F30F44">
        <w:tc>
          <w:tcPr>
            <w:tcW w:w="3397" w:type="dxa"/>
            <w:tcBorders>
              <w:top w:val="nil"/>
              <w:bottom w:val="single" w:sz="4" w:space="0" w:color="auto"/>
            </w:tcBorders>
          </w:tcPr>
          <w:p w14:paraId="4CA84FB1" w14:textId="3E9AB2CA" w:rsidR="0062280A" w:rsidRPr="00D72206" w:rsidRDefault="00D72206" w:rsidP="002F239C">
            <w:pPr>
              <w:jc w:val="both"/>
              <w:rPr>
                <w:sz w:val="18"/>
                <w:szCs w:val="16"/>
                <w:lang w:val="en-AU"/>
              </w:rPr>
            </w:pPr>
            <w:r w:rsidRPr="00053D63">
              <w:t xml:space="preserve">1.4 Share of net profits (losses) of associates and joint ventures </w:t>
            </w:r>
            <w:r w:rsidRPr="00F30F44">
              <w:rPr>
                <w:i/>
                <w:iCs/>
                <w:sz w:val="18"/>
                <w:szCs w:val="16"/>
              </w:rPr>
              <w:t>(item 15.7)</w:t>
            </w:r>
          </w:p>
        </w:tc>
        <w:tc>
          <w:tcPr>
            <w:tcW w:w="2930" w:type="dxa"/>
            <w:tcBorders>
              <w:top w:val="nil"/>
              <w:bottom w:val="single" w:sz="4" w:space="0" w:color="auto"/>
            </w:tcBorders>
          </w:tcPr>
          <w:p w14:paraId="70061503" w14:textId="77777777" w:rsidR="0062280A" w:rsidRDefault="0062280A" w:rsidP="002F239C">
            <w:pPr>
              <w:jc w:val="both"/>
              <w:rPr>
                <w:i/>
                <w:iCs/>
                <w:sz w:val="18"/>
                <w:szCs w:val="16"/>
                <w:lang w:val="en-AU"/>
              </w:rPr>
            </w:pPr>
          </w:p>
        </w:tc>
        <w:tc>
          <w:tcPr>
            <w:tcW w:w="3164" w:type="dxa"/>
            <w:tcBorders>
              <w:top w:val="nil"/>
              <w:bottom w:val="single" w:sz="4" w:space="0" w:color="auto"/>
            </w:tcBorders>
          </w:tcPr>
          <w:p w14:paraId="3460FA85" w14:textId="77777777" w:rsidR="0062280A" w:rsidRDefault="0062280A" w:rsidP="002F239C">
            <w:pPr>
              <w:jc w:val="both"/>
              <w:rPr>
                <w:i/>
                <w:iCs/>
                <w:sz w:val="18"/>
                <w:szCs w:val="16"/>
                <w:lang w:val="en-AU"/>
              </w:rPr>
            </w:pPr>
          </w:p>
        </w:tc>
      </w:tr>
      <w:tr w:rsidR="0062280A" w14:paraId="3953C1FE" w14:textId="77777777" w:rsidTr="00F30F44">
        <w:tc>
          <w:tcPr>
            <w:tcW w:w="3397" w:type="dxa"/>
            <w:tcBorders>
              <w:bottom w:val="nil"/>
            </w:tcBorders>
          </w:tcPr>
          <w:p w14:paraId="0E62703F" w14:textId="42EC4129" w:rsidR="0062280A" w:rsidRPr="00F30F44" w:rsidRDefault="00053D63" w:rsidP="002F239C">
            <w:pPr>
              <w:jc w:val="both"/>
              <w:rPr>
                <w:b/>
                <w:bCs/>
                <w:sz w:val="18"/>
                <w:szCs w:val="16"/>
                <w:lang w:val="en-AU"/>
              </w:rPr>
            </w:pPr>
            <w:r w:rsidRPr="00F30F44">
              <w:rPr>
                <w:b/>
                <w:bCs/>
              </w:rPr>
              <w:t>1.5 Profit (loss) before income tax</w:t>
            </w:r>
          </w:p>
        </w:tc>
        <w:tc>
          <w:tcPr>
            <w:tcW w:w="2930" w:type="dxa"/>
            <w:tcBorders>
              <w:bottom w:val="nil"/>
            </w:tcBorders>
          </w:tcPr>
          <w:p w14:paraId="7178DD34" w14:textId="77777777" w:rsidR="0062280A" w:rsidRDefault="0062280A" w:rsidP="002F239C">
            <w:pPr>
              <w:jc w:val="both"/>
              <w:rPr>
                <w:i/>
                <w:iCs/>
                <w:sz w:val="18"/>
                <w:szCs w:val="16"/>
                <w:lang w:val="en-AU"/>
              </w:rPr>
            </w:pPr>
          </w:p>
        </w:tc>
        <w:tc>
          <w:tcPr>
            <w:tcW w:w="3164" w:type="dxa"/>
            <w:tcBorders>
              <w:top w:val="single" w:sz="4" w:space="0" w:color="auto"/>
              <w:bottom w:val="nil"/>
            </w:tcBorders>
          </w:tcPr>
          <w:p w14:paraId="44CAF632" w14:textId="77777777" w:rsidR="0062280A" w:rsidRDefault="0062280A" w:rsidP="002F239C">
            <w:pPr>
              <w:jc w:val="both"/>
              <w:rPr>
                <w:i/>
                <w:iCs/>
                <w:sz w:val="18"/>
                <w:szCs w:val="16"/>
                <w:lang w:val="en-AU"/>
              </w:rPr>
            </w:pPr>
          </w:p>
        </w:tc>
      </w:tr>
      <w:tr w:rsidR="0062280A" w14:paraId="190CE78E" w14:textId="77777777" w:rsidTr="00F30F44">
        <w:tc>
          <w:tcPr>
            <w:tcW w:w="3397" w:type="dxa"/>
            <w:tcBorders>
              <w:top w:val="nil"/>
              <w:bottom w:val="nil"/>
            </w:tcBorders>
          </w:tcPr>
          <w:p w14:paraId="5D460157" w14:textId="0FFB010D" w:rsidR="0062280A" w:rsidRPr="00053D63" w:rsidRDefault="00053D63" w:rsidP="002F239C">
            <w:pPr>
              <w:jc w:val="both"/>
              <w:rPr>
                <w:sz w:val="18"/>
                <w:szCs w:val="16"/>
                <w:lang w:val="en-AU"/>
              </w:rPr>
            </w:pPr>
            <w:r w:rsidRPr="00053D63">
              <w:t xml:space="preserve">1.6 Income tax expense </w:t>
            </w:r>
            <w:r w:rsidRPr="00F30F44">
              <w:rPr>
                <w:i/>
                <w:iCs/>
                <w:sz w:val="18"/>
                <w:szCs w:val="16"/>
              </w:rPr>
              <w:t>(see note 4)</w:t>
            </w:r>
          </w:p>
        </w:tc>
        <w:tc>
          <w:tcPr>
            <w:tcW w:w="2930" w:type="dxa"/>
            <w:tcBorders>
              <w:top w:val="nil"/>
              <w:bottom w:val="nil"/>
            </w:tcBorders>
          </w:tcPr>
          <w:p w14:paraId="61AE5F2A" w14:textId="77777777" w:rsidR="0062280A" w:rsidRDefault="0062280A" w:rsidP="002F239C">
            <w:pPr>
              <w:jc w:val="both"/>
              <w:rPr>
                <w:i/>
                <w:iCs/>
                <w:sz w:val="18"/>
                <w:szCs w:val="16"/>
                <w:lang w:val="en-AU"/>
              </w:rPr>
            </w:pPr>
          </w:p>
        </w:tc>
        <w:tc>
          <w:tcPr>
            <w:tcW w:w="3164" w:type="dxa"/>
            <w:tcBorders>
              <w:top w:val="nil"/>
              <w:bottom w:val="nil"/>
            </w:tcBorders>
          </w:tcPr>
          <w:p w14:paraId="7985B20F" w14:textId="77777777" w:rsidR="0062280A" w:rsidRDefault="0062280A" w:rsidP="002F239C">
            <w:pPr>
              <w:jc w:val="both"/>
              <w:rPr>
                <w:i/>
                <w:iCs/>
                <w:sz w:val="18"/>
                <w:szCs w:val="16"/>
                <w:lang w:val="en-AU"/>
              </w:rPr>
            </w:pPr>
          </w:p>
        </w:tc>
      </w:tr>
      <w:tr w:rsidR="0062280A" w14:paraId="3FF602E9" w14:textId="77777777" w:rsidTr="00F30F44">
        <w:tc>
          <w:tcPr>
            <w:tcW w:w="3397" w:type="dxa"/>
            <w:tcBorders>
              <w:top w:val="nil"/>
              <w:bottom w:val="nil"/>
            </w:tcBorders>
          </w:tcPr>
          <w:p w14:paraId="1F1C010A" w14:textId="70F9F861" w:rsidR="0062280A" w:rsidRPr="00C47C6B" w:rsidRDefault="00C47C6B" w:rsidP="002F239C">
            <w:pPr>
              <w:jc w:val="both"/>
              <w:rPr>
                <w:sz w:val="18"/>
                <w:szCs w:val="16"/>
                <w:lang w:val="en-AU"/>
              </w:rPr>
            </w:pPr>
            <w:r w:rsidRPr="00C47C6B">
              <w:t>1.7 Profit (loss) from continuing operations</w:t>
            </w:r>
          </w:p>
        </w:tc>
        <w:tc>
          <w:tcPr>
            <w:tcW w:w="2930" w:type="dxa"/>
            <w:tcBorders>
              <w:top w:val="nil"/>
              <w:bottom w:val="nil"/>
            </w:tcBorders>
          </w:tcPr>
          <w:p w14:paraId="106096EE" w14:textId="77777777" w:rsidR="0062280A" w:rsidRDefault="0062280A" w:rsidP="002F239C">
            <w:pPr>
              <w:jc w:val="both"/>
              <w:rPr>
                <w:i/>
                <w:iCs/>
                <w:sz w:val="18"/>
                <w:szCs w:val="16"/>
                <w:lang w:val="en-AU"/>
              </w:rPr>
            </w:pPr>
          </w:p>
        </w:tc>
        <w:tc>
          <w:tcPr>
            <w:tcW w:w="3164" w:type="dxa"/>
            <w:tcBorders>
              <w:top w:val="nil"/>
              <w:bottom w:val="nil"/>
            </w:tcBorders>
          </w:tcPr>
          <w:p w14:paraId="648AE813" w14:textId="77777777" w:rsidR="0062280A" w:rsidRDefault="0062280A" w:rsidP="002F239C">
            <w:pPr>
              <w:jc w:val="both"/>
              <w:rPr>
                <w:i/>
                <w:iCs/>
                <w:sz w:val="18"/>
                <w:szCs w:val="16"/>
                <w:lang w:val="en-AU"/>
              </w:rPr>
            </w:pPr>
          </w:p>
        </w:tc>
      </w:tr>
      <w:tr w:rsidR="00C47C6B" w14:paraId="385EFB3E" w14:textId="77777777" w:rsidTr="00F30F44">
        <w:tc>
          <w:tcPr>
            <w:tcW w:w="3397" w:type="dxa"/>
            <w:tcBorders>
              <w:top w:val="nil"/>
              <w:bottom w:val="single" w:sz="4" w:space="0" w:color="auto"/>
            </w:tcBorders>
          </w:tcPr>
          <w:p w14:paraId="3F5A1F62" w14:textId="25B389B9" w:rsidR="00C47C6B" w:rsidRPr="00C47C6B" w:rsidRDefault="00C47C6B" w:rsidP="002F239C">
            <w:pPr>
              <w:jc w:val="both"/>
            </w:pPr>
            <w:r w:rsidRPr="00C47C6B">
              <w:t xml:space="preserve">1.8 Profit (loss) from discontinued operations </w:t>
            </w:r>
            <w:r w:rsidRPr="009D14EA">
              <w:rPr>
                <w:i/>
                <w:iCs/>
                <w:sz w:val="18"/>
                <w:szCs w:val="16"/>
              </w:rPr>
              <w:t>(item 13.3)</w:t>
            </w:r>
          </w:p>
        </w:tc>
        <w:tc>
          <w:tcPr>
            <w:tcW w:w="2930" w:type="dxa"/>
            <w:tcBorders>
              <w:top w:val="nil"/>
              <w:bottom w:val="single" w:sz="4" w:space="0" w:color="auto"/>
            </w:tcBorders>
          </w:tcPr>
          <w:p w14:paraId="7F72BA3B" w14:textId="77777777" w:rsidR="00C47C6B" w:rsidRDefault="00C47C6B" w:rsidP="002F239C">
            <w:pPr>
              <w:jc w:val="both"/>
              <w:rPr>
                <w:i/>
                <w:iCs/>
                <w:sz w:val="18"/>
                <w:szCs w:val="16"/>
                <w:lang w:val="en-AU"/>
              </w:rPr>
            </w:pPr>
          </w:p>
        </w:tc>
        <w:tc>
          <w:tcPr>
            <w:tcW w:w="3164" w:type="dxa"/>
            <w:tcBorders>
              <w:top w:val="nil"/>
              <w:bottom w:val="single" w:sz="4" w:space="0" w:color="auto"/>
            </w:tcBorders>
          </w:tcPr>
          <w:p w14:paraId="6F5F5C25" w14:textId="77777777" w:rsidR="00C47C6B" w:rsidRDefault="00C47C6B" w:rsidP="002F239C">
            <w:pPr>
              <w:jc w:val="both"/>
              <w:rPr>
                <w:i/>
                <w:iCs/>
                <w:sz w:val="18"/>
                <w:szCs w:val="16"/>
                <w:lang w:val="en-AU"/>
              </w:rPr>
            </w:pPr>
          </w:p>
        </w:tc>
      </w:tr>
      <w:tr w:rsidR="00C47C6B" w14:paraId="15AB9568" w14:textId="77777777" w:rsidTr="00F30F44">
        <w:tc>
          <w:tcPr>
            <w:tcW w:w="3397" w:type="dxa"/>
            <w:tcBorders>
              <w:bottom w:val="nil"/>
            </w:tcBorders>
          </w:tcPr>
          <w:p w14:paraId="5C149151" w14:textId="11BFFE51" w:rsidR="00C47C6B" w:rsidRPr="00F30F44" w:rsidRDefault="00C47C6B" w:rsidP="002F239C">
            <w:pPr>
              <w:jc w:val="both"/>
              <w:rPr>
                <w:b/>
                <w:bCs/>
              </w:rPr>
            </w:pPr>
            <w:r w:rsidRPr="00F30F44">
              <w:rPr>
                <w:b/>
                <w:bCs/>
              </w:rPr>
              <w:t>1.9 Profit (loss) for the period</w:t>
            </w:r>
          </w:p>
        </w:tc>
        <w:tc>
          <w:tcPr>
            <w:tcW w:w="2930" w:type="dxa"/>
            <w:tcBorders>
              <w:bottom w:val="nil"/>
            </w:tcBorders>
          </w:tcPr>
          <w:p w14:paraId="1C17C7A4" w14:textId="77777777" w:rsidR="00C47C6B" w:rsidRDefault="00C47C6B" w:rsidP="002F239C">
            <w:pPr>
              <w:jc w:val="both"/>
              <w:rPr>
                <w:i/>
                <w:iCs/>
                <w:sz w:val="18"/>
                <w:szCs w:val="16"/>
                <w:lang w:val="en-AU"/>
              </w:rPr>
            </w:pPr>
          </w:p>
        </w:tc>
        <w:tc>
          <w:tcPr>
            <w:tcW w:w="3164" w:type="dxa"/>
            <w:tcBorders>
              <w:bottom w:val="nil"/>
            </w:tcBorders>
          </w:tcPr>
          <w:p w14:paraId="575291AE" w14:textId="77777777" w:rsidR="00C47C6B" w:rsidRDefault="00C47C6B" w:rsidP="002F239C">
            <w:pPr>
              <w:jc w:val="both"/>
              <w:rPr>
                <w:i/>
                <w:iCs/>
                <w:sz w:val="18"/>
                <w:szCs w:val="16"/>
                <w:lang w:val="en-AU"/>
              </w:rPr>
            </w:pPr>
          </w:p>
        </w:tc>
      </w:tr>
      <w:tr w:rsidR="00C47C6B" w14:paraId="55684B93" w14:textId="77777777" w:rsidTr="00F30F44">
        <w:tc>
          <w:tcPr>
            <w:tcW w:w="3397" w:type="dxa"/>
            <w:tcBorders>
              <w:top w:val="nil"/>
            </w:tcBorders>
          </w:tcPr>
          <w:p w14:paraId="4760D520" w14:textId="46A4E1A2" w:rsidR="00C47C6B" w:rsidRDefault="00C47C6B" w:rsidP="002F239C">
            <w:pPr>
              <w:jc w:val="both"/>
            </w:pPr>
            <w:r w:rsidRPr="00C47C6B">
              <w:t>1.10 Profit (loss) attributable to minority interests</w:t>
            </w:r>
          </w:p>
        </w:tc>
        <w:tc>
          <w:tcPr>
            <w:tcW w:w="2930" w:type="dxa"/>
            <w:tcBorders>
              <w:top w:val="nil"/>
            </w:tcBorders>
          </w:tcPr>
          <w:p w14:paraId="68DD0D21" w14:textId="77777777" w:rsidR="00C47C6B" w:rsidRDefault="00C47C6B" w:rsidP="002F239C">
            <w:pPr>
              <w:jc w:val="both"/>
              <w:rPr>
                <w:i/>
                <w:iCs/>
                <w:sz w:val="18"/>
                <w:szCs w:val="16"/>
                <w:lang w:val="en-AU"/>
              </w:rPr>
            </w:pPr>
          </w:p>
        </w:tc>
        <w:tc>
          <w:tcPr>
            <w:tcW w:w="3164" w:type="dxa"/>
            <w:tcBorders>
              <w:top w:val="nil"/>
            </w:tcBorders>
          </w:tcPr>
          <w:p w14:paraId="034DA965" w14:textId="77777777" w:rsidR="00C47C6B" w:rsidRDefault="00C47C6B" w:rsidP="002F239C">
            <w:pPr>
              <w:jc w:val="both"/>
              <w:rPr>
                <w:i/>
                <w:iCs/>
                <w:sz w:val="18"/>
                <w:szCs w:val="16"/>
                <w:lang w:val="en-AU"/>
              </w:rPr>
            </w:pPr>
          </w:p>
        </w:tc>
      </w:tr>
      <w:tr w:rsidR="00C47C6B" w14:paraId="074A7760" w14:textId="77777777" w:rsidTr="009D14EA">
        <w:tc>
          <w:tcPr>
            <w:tcW w:w="3397" w:type="dxa"/>
            <w:tcBorders>
              <w:bottom w:val="single" w:sz="4" w:space="0" w:color="auto"/>
            </w:tcBorders>
          </w:tcPr>
          <w:p w14:paraId="3724240C" w14:textId="61D040ED" w:rsidR="00C47C6B" w:rsidRPr="00F30F44" w:rsidRDefault="00F30F44" w:rsidP="002F239C">
            <w:pPr>
              <w:jc w:val="both"/>
              <w:rPr>
                <w:b/>
                <w:bCs/>
              </w:rPr>
            </w:pPr>
            <w:r w:rsidRPr="00F30F44">
              <w:rPr>
                <w:b/>
                <w:bCs/>
              </w:rPr>
              <w:t>1.11 Profit (loss) attributable to members of the parent</w:t>
            </w:r>
          </w:p>
        </w:tc>
        <w:tc>
          <w:tcPr>
            <w:tcW w:w="2930" w:type="dxa"/>
            <w:tcBorders>
              <w:bottom w:val="single" w:sz="4" w:space="0" w:color="auto"/>
            </w:tcBorders>
          </w:tcPr>
          <w:p w14:paraId="0087BA94" w14:textId="77777777" w:rsidR="00C47C6B" w:rsidRDefault="00C47C6B" w:rsidP="002F239C">
            <w:pPr>
              <w:jc w:val="both"/>
              <w:rPr>
                <w:i/>
                <w:iCs/>
                <w:sz w:val="18"/>
                <w:szCs w:val="16"/>
                <w:lang w:val="en-AU"/>
              </w:rPr>
            </w:pPr>
          </w:p>
        </w:tc>
        <w:tc>
          <w:tcPr>
            <w:tcW w:w="3164" w:type="dxa"/>
            <w:tcBorders>
              <w:bottom w:val="single" w:sz="4" w:space="0" w:color="auto"/>
            </w:tcBorders>
          </w:tcPr>
          <w:p w14:paraId="720D678D" w14:textId="77777777" w:rsidR="00C47C6B" w:rsidRDefault="00C47C6B" w:rsidP="002F239C">
            <w:pPr>
              <w:jc w:val="both"/>
              <w:rPr>
                <w:i/>
                <w:iCs/>
                <w:sz w:val="18"/>
                <w:szCs w:val="16"/>
                <w:lang w:val="en-AU"/>
              </w:rPr>
            </w:pPr>
          </w:p>
        </w:tc>
      </w:tr>
      <w:tr w:rsidR="00F30F44" w14:paraId="5C7A09D7" w14:textId="77777777" w:rsidTr="009D14EA">
        <w:tc>
          <w:tcPr>
            <w:tcW w:w="3397" w:type="dxa"/>
            <w:tcBorders>
              <w:bottom w:val="nil"/>
            </w:tcBorders>
          </w:tcPr>
          <w:p w14:paraId="6BC40D2A" w14:textId="528A8CC0" w:rsidR="00F30F44" w:rsidRPr="00F30F44" w:rsidRDefault="00F30F44" w:rsidP="002F239C">
            <w:pPr>
              <w:jc w:val="both"/>
            </w:pPr>
            <w:r w:rsidRPr="00F30F44">
              <w:t>1.12 Basic earnings per security (item 9.1)</w:t>
            </w:r>
          </w:p>
        </w:tc>
        <w:tc>
          <w:tcPr>
            <w:tcW w:w="2930" w:type="dxa"/>
            <w:tcBorders>
              <w:bottom w:val="nil"/>
            </w:tcBorders>
          </w:tcPr>
          <w:p w14:paraId="5B39F10D" w14:textId="77777777" w:rsidR="00F30F44" w:rsidRDefault="00F30F44" w:rsidP="002F239C">
            <w:pPr>
              <w:jc w:val="both"/>
              <w:rPr>
                <w:i/>
                <w:iCs/>
                <w:sz w:val="18"/>
                <w:szCs w:val="16"/>
                <w:lang w:val="en-AU"/>
              </w:rPr>
            </w:pPr>
          </w:p>
        </w:tc>
        <w:tc>
          <w:tcPr>
            <w:tcW w:w="3164" w:type="dxa"/>
            <w:tcBorders>
              <w:bottom w:val="nil"/>
            </w:tcBorders>
          </w:tcPr>
          <w:p w14:paraId="58E17609" w14:textId="77777777" w:rsidR="00F30F44" w:rsidRDefault="00F30F44" w:rsidP="002F239C">
            <w:pPr>
              <w:jc w:val="both"/>
              <w:rPr>
                <w:i/>
                <w:iCs/>
                <w:sz w:val="18"/>
                <w:szCs w:val="16"/>
                <w:lang w:val="en-AU"/>
              </w:rPr>
            </w:pPr>
          </w:p>
        </w:tc>
      </w:tr>
      <w:tr w:rsidR="00F30F44" w14:paraId="0CDE098F" w14:textId="77777777" w:rsidTr="009D14EA">
        <w:tc>
          <w:tcPr>
            <w:tcW w:w="3397" w:type="dxa"/>
            <w:tcBorders>
              <w:top w:val="nil"/>
              <w:bottom w:val="nil"/>
            </w:tcBorders>
          </w:tcPr>
          <w:p w14:paraId="285B7A9F" w14:textId="7AF2DB31" w:rsidR="00F30F44" w:rsidRPr="00F30F44" w:rsidRDefault="00F30F44" w:rsidP="002F239C">
            <w:pPr>
              <w:jc w:val="both"/>
            </w:pPr>
            <w:r w:rsidRPr="00F30F44">
              <w:t>1.13 Diluted earnings per security (item 9.1)</w:t>
            </w:r>
          </w:p>
        </w:tc>
        <w:tc>
          <w:tcPr>
            <w:tcW w:w="2930" w:type="dxa"/>
            <w:tcBorders>
              <w:top w:val="nil"/>
              <w:bottom w:val="nil"/>
            </w:tcBorders>
          </w:tcPr>
          <w:p w14:paraId="587BFF13" w14:textId="77777777" w:rsidR="00F30F44" w:rsidRDefault="00F30F44" w:rsidP="002F239C">
            <w:pPr>
              <w:jc w:val="both"/>
              <w:rPr>
                <w:i/>
                <w:iCs/>
                <w:sz w:val="18"/>
                <w:szCs w:val="16"/>
                <w:lang w:val="en-AU"/>
              </w:rPr>
            </w:pPr>
          </w:p>
        </w:tc>
        <w:tc>
          <w:tcPr>
            <w:tcW w:w="3164" w:type="dxa"/>
            <w:tcBorders>
              <w:top w:val="nil"/>
              <w:bottom w:val="nil"/>
            </w:tcBorders>
          </w:tcPr>
          <w:p w14:paraId="27F56986" w14:textId="77777777" w:rsidR="00F30F44" w:rsidRDefault="00F30F44" w:rsidP="002F239C">
            <w:pPr>
              <w:jc w:val="both"/>
              <w:rPr>
                <w:i/>
                <w:iCs/>
                <w:sz w:val="18"/>
                <w:szCs w:val="16"/>
                <w:lang w:val="en-AU"/>
              </w:rPr>
            </w:pPr>
          </w:p>
        </w:tc>
      </w:tr>
      <w:tr w:rsidR="00F30F44" w14:paraId="51A7A183" w14:textId="77777777" w:rsidTr="009D14EA">
        <w:tc>
          <w:tcPr>
            <w:tcW w:w="3397" w:type="dxa"/>
            <w:tcBorders>
              <w:top w:val="nil"/>
            </w:tcBorders>
          </w:tcPr>
          <w:p w14:paraId="4D1F3894" w14:textId="3D72A1BE" w:rsidR="00F30F44" w:rsidRPr="00F30F44" w:rsidRDefault="00F30F44" w:rsidP="002F239C">
            <w:pPr>
              <w:jc w:val="both"/>
            </w:pPr>
            <w:r w:rsidRPr="00F30F44">
              <w:lastRenderedPageBreak/>
              <w:t xml:space="preserve">1.14 Dividends per security </w:t>
            </w:r>
            <w:proofErr w:type="gramStart"/>
            <w:r w:rsidRPr="00F30F44">
              <w:t>( item</w:t>
            </w:r>
            <w:proofErr w:type="gramEnd"/>
            <w:r w:rsidRPr="00F30F44">
              <w:t xml:space="preserve"> 9.1)</w:t>
            </w:r>
          </w:p>
        </w:tc>
        <w:tc>
          <w:tcPr>
            <w:tcW w:w="2930" w:type="dxa"/>
            <w:tcBorders>
              <w:top w:val="nil"/>
            </w:tcBorders>
          </w:tcPr>
          <w:p w14:paraId="41CA61B4" w14:textId="77777777" w:rsidR="00F30F44" w:rsidRDefault="00F30F44" w:rsidP="002F239C">
            <w:pPr>
              <w:jc w:val="both"/>
              <w:rPr>
                <w:i/>
                <w:iCs/>
                <w:sz w:val="18"/>
                <w:szCs w:val="16"/>
                <w:lang w:val="en-AU"/>
              </w:rPr>
            </w:pPr>
          </w:p>
        </w:tc>
        <w:tc>
          <w:tcPr>
            <w:tcW w:w="3164" w:type="dxa"/>
            <w:tcBorders>
              <w:top w:val="nil"/>
            </w:tcBorders>
          </w:tcPr>
          <w:p w14:paraId="0C130B5D" w14:textId="77777777" w:rsidR="00F30F44" w:rsidRDefault="00F30F44" w:rsidP="002F239C">
            <w:pPr>
              <w:jc w:val="both"/>
              <w:rPr>
                <w:i/>
                <w:iCs/>
                <w:sz w:val="18"/>
                <w:szCs w:val="16"/>
                <w:lang w:val="en-AU"/>
              </w:rPr>
            </w:pPr>
          </w:p>
        </w:tc>
      </w:tr>
    </w:tbl>
    <w:p w14:paraId="284B43EB" w14:textId="77777777" w:rsidR="00FD1FF8" w:rsidRPr="009E2EE0" w:rsidRDefault="00FD1FF8" w:rsidP="002F239C">
      <w:pPr>
        <w:jc w:val="both"/>
        <w:rPr>
          <w:lang w:val="en-AU"/>
        </w:rPr>
      </w:pPr>
    </w:p>
    <w:p w14:paraId="62F56CCF" w14:textId="5CDA6929" w:rsidR="00FD1FF8" w:rsidRPr="009E2EE0" w:rsidRDefault="009E2EE0" w:rsidP="002F239C">
      <w:pPr>
        <w:jc w:val="both"/>
        <w:rPr>
          <w:b/>
          <w:bCs/>
        </w:rPr>
      </w:pPr>
      <w:r w:rsidRPr="009E2EE0">
        <w:rPr>
          <w:b/>
          <w:bCs/>
        </w:rPr>
        <w:t>Comparison of half-year profits</w:t>
      </w:r>
    </w:p>
    <w:p w14:paraId="196A3936" w14:textId="2E9C0619" w:rsidR="009E2EE0" w:rsidRPr="009E2EE0" w:rsidRDefault="009E2EE0" w:rsidP="002F239C">
      <w:pPr>
        <w:jc w:val="both"/>
        <w:rPr>
          <w:i/>
          <w:iCs/>
          <w:sz w:val="18"/>
          <w:szCs w:val="16"/>
          <w:lang w:val="en-AU"/>
        </w:rPr>
      </w:pPr>
      <w:r w:rsidRPr="009E2EE0">
        <w:rPr>
          <w:i/>
          <w:iCs/>
          <w:sz w:val="18"/>
          <w:szCs w:val="16"/>
        </w:rPr>
        <w:t>(Preliminary final statement only)</w:t>
      </w:r>
    </w:p>
    <w:tbl>
      <w:tblPr>
        <w:tblStyle w:val="TableGrid"/>
        <w:tblW w:w="0" w:type="auto"/>
        <w:tblLook w:val="04A0" w:firstRow="1" w:lastRow="0" w:firstColumn="1" w:lastColumn="0" w:noHBand="0" w:noVBand="1"/>
      </w:tblPr>
      <w:tblGrid>
        <w:gridCol w:w="3163"/>
        <w:gridCol w:w="3164"/>
        <w:gridCol w:w="3164"/>
      </w:tblGrid>
      <w:tr w:rsidR="00446972" w14:paraId="4E04BAC1" w14:textId="77777777" w:rsidTr="00CE2B72">
        <w:tc>
          <w:tcPr>
            <w:tcW w:w="3163" w:type="dxa"/>
            <w:tcBorders>
              <w:top w:val="nil"/>
              <w:left w:val="nil"/>
              <w:bottom w:val="nil"/>
              <w:right w:val="single" w:sz="4" w:space="0" w:color="auto"/>
            </w:tcBorders>
          </w:tcPr>
          <w:p w14:paraId="34D8094E" w14:textId="77777777" w:rsidR="00446972" w:rsidRDefault="00446972" w:rsidP="002F239C">
            <w:pPr>
              <w:jc w:val="both"/>
              <w:rPr>
                <w:szCs w:val="20"/>
                <w:lang w:val="en-AU"/>
              </w:rPr>
            </w:pPr>
          </w:p>
        </w:tc>
        <w:tc>
          <w:tcPr>
            <w:tcW w:w="3164" w:type="dxa"/>
            <w:tcBorders>
              <w:left w:val="single" w:sz="4" w:space="0" w:color="auto"/>
            </w:tcBorders>
          </w:tcPr>
          <w:p w14:paraId="5EE9B77F" w14:textId="404C39F0" w:rsidR="00446972" w:rsidRDefault="00446972" w:rsidP="002F239C">
            <w:pPr>
              <w:jc w:val="both"/>
              <w:rPr>
                <w:szCs w:val="20"/>
                <w:lang w:val="en-AU"/>
              </w:rPr>
            </w:pPr>
            <w:r w:rsidRPr="00446972">
              <w:rPr>
                <w:szCs w:val="20"/>
              </w:rPr>
              <w:t>Current period - $A’000</w:t>
            </w:r>
          </w:p>
        </w:tc>
        <w:tc>
          <w:tcPr>
            <w:tcW w:w="3164" w:type="dxa"/>
          </w:tcPr>
          <w:p w14:paraId="47316BE3" w14:textId="6FFDCA22" w:rsidR="00446972" w:rsidRDefault="00446972" w:rsidP="002F239C">
            <w:pPr>
              <w:jc w:val="both"/>
              <w:rPr>
                <w:szCs w:val="20"/>
                <w:lang w:val="en-AU"/>
              </w:rPr>
            </w:pPr>
            <w:r w:rsidRPr="00446972">
              <w:rPr>
                <w:szCs w:val="20"/>
              </w:rPr>
              <w:t>Previous corresponding period - $A’000</w:t>
            </w:r>
          </w:p>
        </w:tc>
      </w:tr>
      <w:tr w:rsidR="00446972" w14:paraId="79C0A2D4" w14:textId="77777777" w:rsidTr="00CE2B72">
        <w:tc>
          <w:tcPr>
            <w:tcW w:w="3163" w:type="dxa"/>
            <w:tcBorders>
              <w:top w:val="nil"/>
              <w:left w:val="nil"/>
              <w:bottom w:val="nil"/>
            </w:tcBorders>
          </w:tcPr>
          <w:p w14:paraId="267D6F68" w14:textId="68BD27C2" w:rsidR="00446972" w:rsidRDefault="00CE2B72" w:rsidP="002F239C">
            <w:pPr>
              <w:jc w:val="both"/>
              <w:rPr>
                <w:szCs w:val="20"/>
                <w:lang w:val="en-AU"/>
              </w:rPr>
            </w:pPr>
            <w:r w:rsidRPr="00CE2B72">
              <w:rPr>
                <w:szCs w:val="20"/>
              </w:rPr>
              <w:t xml:space="preserve">2.1 Consolidated profit (loss) after tax attributable to members reported for the 1st half year </w:t>
            </w:r>
            <w:r w:rsidRPr="00CE2B72">
              <w:rPr>
                <w:i/>
                <w:iCs/>
                <w:sz w:val="18"/>
              </w:rPr>
              <w:t>(item 1.11 in the half yearly statement)</w:t>
            </w:r>
          </w:p>
        </w:tc>
        <w:tc>
          <w:tcPr>
            <w:tcW w:w="3164" w:type="dxa"/>
          </w:tcPr>
          <w:p w14:paraId="3527B4D6" w14:textId="77777777" w:rsidR="00446972" w:rsidRDefault="00446972" w:rsidP="002F239C">
            <w:pPr>
              <w:jc w:val="both"/>
              <w:rPr>
                <w:szCs w:val="20"/>
                <w:lang w:val="en-AU"/>
              </w:rPr>
            </w:pPr>
          </w:p>
        </w:tc>
        <w:tc>
          <w:tcPr>
            <w:tcW w:w="3164" w:type="dxa"/>
          </w:tcPr>
          <w:p w14:paraId="4F51373B" w14:textId="77777777" w:rsidR="00446972" w:rsidRDefault="00446972" w:rsidP="002F239C">
            <w:pPr>
              <w:jc w:val="both"/>
              <w:rPr>
                <w:szCs w:val="20"/>
                <w:lang w:val="en-AU"/>
              </w:rPr>
            </w:pPr>
          </w:p>
        </w:tc>
      </w:tr>
      <w:tr w:rsidR="00446972" w14:paraId="0489FD3A" w14:textId="77777777" w:rsidTr="00CE2B72">
        <w:tc>
          <w:tcPr>
            <w:tcW w:w="3163" w:type="dxa"/>
            <w:tcBorders>
              <w:top w:val="nil"/>
              <w:left w:val="nil"/>
            </w:tcBorders>
          </w:tcPr>
          <w:p w14:paraId="6E339B65" w14:textId="16ABCFE4" w:rsidR="00446972" w:rsidRDefault="00CE2B72" w:rsidP="002F239C">
            <w:pPr>
              <w:jc w:val="both"/>
              <w:rPr>
                <w:szCs w:val="20"/>
                <w:lang w:val="en-AU"/>
              </w:rPr>
            </w:pPr>
            <w:r w:rsidRPr="00CE2B72">
              <w:rPr>
                <w:szCs w:val="20"/>
              </w:rPr>
              <w:t>2.2 Consolidated profit (loss) after tax attributable to members for the 2nd half year</w:t>
            </w:r>
          </w:p>
        </w:tc>
        <w:tc>
          <w:tcPr>
            <w:tcW w:w="3164" w:type="dxa"/>
          </w:tcPr>
          <w:p w14:paraId="4CDD5F9C" w14:textId="77777777" w:rsidR="00446972" w:rsidRDefault="00446972" w:rsidP="002F239C">
            <w:pPr>
              <w:jc w:val="both"/>
              <w:rPr>
                <w:szCs w:val="20"/>
                <w:lang w:val="en-AU"/>
              </w:rPr>
            </w:pPr>
          </w:p>
        </w:tc>
        <w:tc>
          <w:tcPr>
            <w:tcW w:w="3164" w:type="dxa"/>
          </w:tcPr>
          <w:p w14:paraId="63A9CF7E" w14:textId="77777777" w:rsidR="00446972" w:rsidRDefault="00446972" w:rsidP="002F239C">
            <w:pPr>
              <w:jc w:val="both"/>
              <w:rPr>
                <w:szCs w:val="20"/>
                <w:lang w:val="en-AU"/>
              </w:rPr>
            </w:pPr>
          </w:p>
        </w:tc>
      </w:tr>
    </w:tbl>
    <w:p w14:paraId="79B6248E" w14:textId="77777777" w:rsidR="00FD1FF8" w:rsidRDefault="00FD1FF8" w:rsidP="002F239C">
      <w:pPr>
        <w:jc w:val="both"/>
        <w:rPr>
          <w:szCs w:val="20"/>
          <w:lang w:val="en-AU"/>
        </w:rPr>
      </w:pPr>
    </w:p>
    <w:p w14:paraId="3AB4D940" w14:textId="20AC60FD" w:rsidR="009E2EE0" w:rsidRPr="00B646B3" w:rsidRDefault="00B646B3" w:rsidP="00383B45">
      <w:pPr>
        <w:jc w:val="both"/>
        <w:rPr>
          <w:b/>
          <w:bCs/>
          <w:szCs w:val="20"/>
          <w:lang w:val="en-AU"/>
        </w:rPr>
      </w:pPr>
      <w:r w:rsidRPr="00B646B3">
        <w:rPr>
          <w:b/>
          <w:bCs/>
          <w:szCs w:val="20"/>
        </w:rPr>
        <w:t>Consolidated balance sheet</w:t>
      </w:r>
    </w:p>
    <w:p w14:paraId="12EB3B02" w14:textId="77777777" w:rsidR="00B646B3" w:rsidRPr="00B646B3" w:rsidRDefault="00B646B3" w:rsidP="00383B45">
      <w:pPr>
        <w:jc w:val="both"/>
        <w:rPr>
          <w:i/>
          <w:iCs/>
          <w:sz w:val="18"/>
          <w:lang w:val="en-AU"/>
        </w:rPr>
      </w:pPr>
      <w:r w:rsidRPr="00B646B3">
        <w:rPr>
          <w:i/>
          <w:iCs/>
          <w:sz w:val="18"/>
          <w:lang w:val="en-AU"/>
        </w:rPr>
        <w:t>(See note 5)</w:t>
      </w:r>
    </w:p>
    <w:p w14:paraId="286066A9" w14:textId="1F131E44" w:rsidR="00FD1FF8" w:rsidRPr="002F239C" w:rsidRDefault="00B646B3" w:rsidP="00383B45">
      <w:pPr>
        <w:jc w:val="both"/>
        <w:rPr>
          <w:i/>
          <w:iCs/>
          <w:sz w:val="18"/>
          <w:lang w:val="en-AU"/>
        </w:rPr>
      </w:pPr>
      <w:r w:rsidRPr="00B646B3">
        <w:rPr>
          <w:i/>
          <w:iCs/>
          <w:sz w:val="18"/>
          <w:lang w:val="en-AU"/>
        </w:rPr>
        <w:t>(as per paragraphs 68-69 of AASB 101: Financial Statement Presentation)</w:t>
      </w:r>
    </w:p>
    <w:tbl>
      <w:tblPr>
        <w:tblStyle w:val="TableGrid"/>
        <w:tblW w:w="0" w:type="auto"/>
        <w:tblLook w:val="04A0" w:firstRow="1" w:lastRow="0" w:firstColumn="1" w:lastColumn="0" w:noHBand="0" w:noVBand="1"/>
      </w:tblPr>
      <w:tblGrid>
        <w:gridCol w:w="3261"/>
        <w:gridCol w:w="3066"/>
        <w:gridCol w:w="3164"/>
      </w:tblGrid>
      <w:tr w:rsidR="00752998" w14:paraId="0BCD0B34" w14:textId="77777777" w:rsidTr="00FC3CA0">
        <w:tc>
          <w:tcPr>
            <w:tcW w:w="3261" w:type="dxa"/>
            <w:tcBorders>
              <w:top w:val="nil"/>
              <w:left w:val="nil"/>
              <w:bottom w:val="nil"/>
              <w:right w:val="single" w:sz="4" w:space="0" w:color="auto"/>
            </w:tcBorders>
          </w:tcPr>
          <w:p w14:paraId="7FEEE8BC" w14:textId="6E4FB4DD" w:rsidR="00752998" w:rsidRPr="00752998" w:rsidRDefault="00752998" w:rsidP="00383B45">
            <w:pPr>
              <w:jc w:val="both"/>
              <w:rPr>
                <w:b/>
                <w:bCs/>
              </w:rPr>
            </w:pPr>
            <w:r w:rsidRPr="00752998">
              <w:rPr>
                <w:b/>
                <w:bCs/>
              </w:rPr>
              <w:t>Current assets</w:t>
            </w:r>
          </w:p>
        </w:tc>
        <w:tc>
          <w:tcPr>
            <w:tcW w:w="3066" w:type="dxa"/>
            <w:tcBorders>
              <w:left w:val="single" w:sz="4" w:space="0" w:color="auto"/>
              <w:bottom w:val="single" w:sz="4" w:space="0" w:color="auto"/>
            </w:tcBorders>
          </w:tcPr>
          <w:p w14:paraId="0B6371E1" w14:textId="45277B3F" w:rsidR="00752998" w:rsidRDefault="00752998" w:rsidP="00383B45">
            <w:pPr>
              <w:jc w:val="both"/>
            </w:pPr>
            <w:r w:rsidRPr="00752998">
              <w:t>Current period -$A’000</w:t>
            </w:r>
          </w:p>
        </w:tc>
        <w:tc>
          <w:tcPr>
            <w:tcW w:w="3164" w:type="dxa"/>
            <w:tcBorders>
              <w:bottom w:val="single" w:sz="4" w:space="0" w:color="auto"/>
            </w:tcBorders>
          </w:tcPr>
          <w:p w14:paraId="011488B4" w14:textId="159C57D0" w:rsidR="00752998" w:rsidRDefault="00752998" w:rsidP="00383B45">
            <w:pPr>
              <w:jc w:val="both"/>
            </w:pPr>
            <w:r w:rsidRPr="00752998">
              <w:t>Previous corresponding period - $A’000</w:t>
            </w:r>
          </w:p>
        </w:tc>
      </w:tr>
      <w:tr w:rsidR="00752998" w14:paraId="6912319E" w14:textId="77777777" w:rsidTr="00FC3CA0">
        <w:tc>
          <w:tcPr>
            <w:tcW w:w="3261" w:type="dxa"/>
            <w:tcBorders>
              <w:top w:val="nil"/>
              <w:left w:val="nil"/>
              <w:bottom w:val="nil"/>
              <w:right w:val="single" w:sz="4" w:space="0" w:color="auto"/>
            </w:tcBorders>
          </w:tcPr>
          <w:p w14:paraId="54338B01" w14:textId="77777777" w:rsidR="00752998" w:rsidRDefault="00752998" w:rsidP="00383B45">
            <w:pPr>
              <w:jc w:val="both"/>
            </w:pPr>
          </w:p>
        </w:tc>
        <w:tc>
          <w:tcPr>
            <w:tcW w:w="3066" w:type="dxa"/>
            <w:tcBorders>
              <w:left w:val="single" w:sz="4" w:space="0" w:color="auto"/>
              <w:bottom w:val="nil"/>
              <w:right w:val="nil"/>
            </w:tcBorders>
          </w:tcPr>
          <w:p w14:paraId="586884C9" w14:textId="77777777" w:rsidR="00752998" w:rsidRDefault="00752998" w:rsidP="00383B45">
            <w:pPr>
              <w:jc w:val="both"/>
            </w:pPr>
          </w:p>
        </w:tc>
        <w:tc>
          <w:tcPr>
            <w:tcW w:w="3164" w:type="dxa"/>
            <w:tcBorders>
              <w:left w:val="nil"/>
              <w:bottom w:val="nil"/>
            </w:tcBorders>
          </w:tcPr>
          <w:p w14:paraId="3CBAE5E4" w14:textId="77777777" w:rsidR="00752998" w:rsidRDefault="00752998" w:rsidP="00383B45">
            <w:pPr>
              <w:jc w:val="both"/>
            </w:pPr>
          </w:p>
        </w:tc>
      </w:tr>
      <w:tr w:rsidR="00752998" w14:paraId="68BF5E3F" w14:textId="77777777" w:rsidTr="00FC3CA0">
        <w:tc>
          <w:tcPr>
            <w:tcW w:w="3261" w:type="dxa"/>
            <w:tcBorders>
              <w:top w:val="nil"/>
              <w:left w:val="nil"/>
              <w:bottom w:val="nil"/>
              <w:right w:val="single" w:sz="4" w:space="0" w:color="auto"/>
            </w:tcBorders>
          </w:tcPr>
          <w:p w14:paraId="7A0679C6" w14:textId="6708DF1E" w:rsidR="00752998" w:rsidRPr="00FC3CA0" w:rsidRDefault="00FC3CA0" w:rsidP="00383B45">
            <w:pPr>
              <w:jc w:val="both"/>
              <w:rPr>
                <w:lang w:val="en-AU"/>
              </w:rPr>
            </w:pPr>
            <w:r w:rsidRPr="00FC3CA0">
              <w:rPr>
                <w:lang w:val="en-AU"/>
              </w:rPr>
              <w:t>3.1 Cash and cash equivalents</w:t>
            </w:r>
          </w:p>
        </w:tc>
        <w:tc>
          <w:tcPr>
            <w:tcW w:w="3066" w:type="dxa"/>
            <w:tcBorders>
              <w:top w:val="nil"/>
              <w:left w:val="single" w:sz="4" w:space="0" w:color="auto"/>
              <w:bottom w:val="nil"/>
              <w:right w:val="nil"/>
            </w:tcBorders>
          </w:tcPr>
          <w:p w14:paraId="657A990A" w14:textId="77777777" w:rsidR="00752998" w:rsidRDefault="00752998" w:rsidP="00383B45">
            <w:pPr>
              <w:jc w:val="both"/>
            </w:pPr>
          </w:p>
        </w:tc>
        <w:tc>
          <w:tcPr>
            <w:tcW w:w="3164" w:type="dxa"/>
            <w:tcBorders>
              <w:top w:val="nil"/>
              <w:left w:val="nil"/>
              <w:bottom w:val="nil"/>
            </w:tcBorders>
          </w:tcPr>
          <w:p w14:paraId="2B4DF511" w14:textId="77777777" w:rsidR="00752998" w:rsidRDefault="00752998" w:rsidP="00383B45">
            <w:pPr>
              <w:jc w:val="both"/>
            </w:pPr>
          </w:p>
        </w:tc>
      </w:tr>
      <w:tr w:rsidR="00752998" w14:paraId="620796DD" w14:textId="77777777" w:rsidTr="00FC3CA0">
        <w:tc>
          <w:tcPr>
            <w:tcW w:w="3261" w:type="dxa"/>
            <w:tcBorders>
              <w:top w:val="nil"/>
              <w:left w:val="nil"/>
              <w:bottom w:val="nil"/>
              <w:right w:val="single" w:sz="4" w:space="0" w:color="auto"/>
            </w:tcBorders>
          </w:tcPr>
          <w:p w14:paraId="108F8542" w14:textId="5A3A555F" w:rsidR="00752998" w:rsidRPr="00FC3CA0" w:rsidRDefault="00FC3CA0" w:rsidP="00383B45">
            <w:pPr>
              <w:jc w:val="both"/>
              <w:rPr>
                <w:lang w:val="en-AU"/>
              </w:rPr>
            </w:pPr>
            <w:r w:rsidRPr="00FC3CA0">
              <w:rPr>
                <w:lang w:val="en-AU"/>
              </w:rPr>
              <w:t>3.2 Trade and other receivables</w:t>
            </w:r>
          </w:p>
        </w:tc>
        <w:tc>
          <w:tcPr>
            <w:tcW w:w="3066" w:type="dxa"/>
            <w:tcBorders>
              <w:top w:val="nil"/>
              <w:left w:val="single" w:sz="4" w:space="0" w:color="auto"/>
              <w:bottom w:val="nil"/>
              <w:right w:val="nil"/>
            </w:tcBorders>
          </w:tcPr>
          <w:p w14:paraId="6CF7FDCE" w14:textId="77777777" w:rsidR="00752998" w:rsidRDefault="00752998" w:rsidP="00383B45">
            <w:pPr>
              <w:jc w:val="both"/>
            </w:pPr>
          </w:p>
        </w:tc>
        <w:tc>
          <w:tcPr>
            <w:tcW w:w="3164" w:type="dxa"/>
            <w:tcBorders>
              <w:top w:val="nil"/>
              <w:left w:val="nil"/>
              <w:bottom w:val="nil"/>
            </w:tcBorders>
          </w:tcPr>
          <w:p w14:paraId="00D0B6F5" w14:textId="77777777" w:rsidR="00752998" w:rsidRDefault="00752998" w:rsidP="00383B45">
            <w:pPr>
              <w:jc w:val="both"/>
            </w:pPr>
          </w:p>
        </w:tc>
      </w:tr>
      <w:tr w:rsidR="00752998" w14:paraId="65FB083C" w14:textId="77777777" w:rsidTr="00FC3CA0">
        <w:tc>
          <w:tcPr>
            <w:tcW w:w="3261" w:type="dxa"/>
            <w:tcBorders>
              <w:top w:val="nil"/>
              <w:left w:val="nil"/>
              <w:bottom w:val="nil"/>
              <w:right w:val="single" w:sz="4" w:space="0" w:color="auto"/>
            </w:tcBorders>
          </w:tcPr>
          <w:p w14:paraId="58338F86" w14:textId="2DD54CE9" w:rsidR="00752998" w:rsidRPr="00FC3CA0" w:rsidRDefault="00FC3CA0" w:rsidP="00383B45">
            <w:pPr>
              <w:jc w:val="both"/>
              <w:rPr>
                <w:lang w:val="en-AU"/>
              </w:rPr>
            </w:pPr>
            <w:r w:rsidRPr="00FC3CA0">
              <w:rPr>
                <w:lang w:val="en-AU"/>
              </w:rPr>
              <w:t>3.3 Inventories</w:t>
            </w:r>
          </w:p>
        </w:tc>
        <w:tc>
          <w:tcPr>
            <w:tcW w:w="3066" w:type="dxa"/>
            <w:tcBorders>
              <w:top w:val="nil"/>
              <w:left w:val="single" w:sz="4" w:space="0" w:color="auto"/>
              <w:bottom w:val="nil"/>
              <w:right w:val="nil"/>
            </w:tcBorders>
          </w:tcPr>
          <w:p w14:paraId="4D15FAEB" w14:textId="77777777" w:rsidR="00752998" w:rsidRDefault="00752998" w:rsidP="00383B45">
            <w:pPr>
              <w:jc w:val="both"/>
            </w:pPr>
          </w:p>
        </w:tc>
        <w:tc>
          <w:tcPr>
            <w:tcW w:w="3164" w:type="dxa"/>
            <w:tcBorders>
              <w:top w:val="nil"/>
              <w:left w:val="nil"/>
              <w:bottom w:val="nil"/>
            </w:tcBorders>
          </w:tcPr>
          <w:p w14:paraId="5F47F125" w14:textId="77777777" w:rsidR="00752998" w:rsidRDefault="00752998" w:rsidP="00383B45">
            <w:pPr>
              <w:jc w:val="both"/>
            </w:pPr>
          </w:p>
        </w:tc>
      </w:tr>
      <w:tr w:rsidR="00752998" w14:paraId="1CC59299" w14:textId="77777777" w:rsidTr="00FC3CA0">
        <w:tc>
          <w:tcPr>
            <w:tcW w:w="3261" w:type="dxa"/>
            <w:tcBorders>
              <w:top w:val="nil"/>
              <w:left w:val="nil"/>
              <w:bottom w:val="nil"/>
              <w:right w:val="single" w:sz="4" w:space="0" w:color="auto"/>
            </w:tcBorders>
          </w:tcPr>
          <w:p w14:paraId="6A77BFEF" w14:textId="4ECEDF38" w:rsidR="00752998" w:rsidRPr="00FC3CA0" w:rsidRDefault="00FC3CA0" w:rsidP="00383B45">
            <w:pPr>
              <w:jc w:val="both"/>
              <w:rPr>
                <w:lang w:val="en-AU"/>
              </w:rPr>
            </w:pPr>
            <w:r w:rsidRPr="00FC3CA0">
              <w:rPr>
                <w:lang w:val="en-AU"/>
              </w:rPr>
              <w:t>3.4 Other current assets (provide details if material)</w:t>
            </w:r>
          </w:p>
        </w:tc>
        <w:tc>
          <w:tcPr>
            <w:tcW w:w="3066" w:type="dxa"/>
            <w:tcBorders>
              <w:top w:val="nil"/>
              <w:left w:val="single" w:sz="4" w:space="0" w:color="auto"/>
              <w:right w:val="nil"/>
            </w:tcBorders>
          </w:tcPr>
          <w:p w14:paraId="0F0B215F" w14:textId="77777777" w:rsidR="00752998" w:rsidRDefault="00752998" w:rsidP="00383B45">
            <w:pPr>
              <w:jc w:val="both"/>
            </w:pPr>
          </w:p>
        </w:tc>
        <w:tc>
          <w:tcPr>
            <w:tcW w:w="3164" w:type="dxa"/>
            <w:tcBorders>
              <w:top w:val="nil"/>
              <w:left w:val="nil"/>
            </w:tcBorders>
          </w:tcPr>
          <w:p w14:paraId="390C026B" w14:textId="77777777" w:rsidR="00752998" w:rsidRDefault="00752998" w:rsidP="00383B45">
            <w:pPr>
              <w:jc w:val="both"/>
            </w:pPr>
          </w:p>
        </w:tc>
      </w:tr>
      <w:tr w:rsidR="00752998" w14:paraId="22A4E679" w14:textId="77777777" w:rsidTr="00F103B9">
        <w:tc>
          <w:tcPr>
            <w:tcW w:w="3261" w:type="dxa"/>
            <w:tcBorders>
              <w:top w:val="nil"/>
              <w:left w:val="nil"/>
              <w:bottom w:val="single" w:sz="4" w:space="0" w:color="auto"/>
              <w:right w:val="single" w:sz="4" w:space="0" w:color="auto"/>
            </w:tcBorders>
          </w:tcPr>
          <w:p w14:paraId="6295B53F" w14:textId="691D27A4" w:rsidR="00752998" w:rsidRPr="00F11323" w:rsidRDefault="00FC3CA0" w:rsidP="00383B45">
            <w:pPr>
              <w:jc w:val="both"/>
              <w:rPr>
                <w:b/>
                <w:bCs/>
                <w:lang w:val="en-AU"/>
              </w:rPr>
            </w:pPr>
            <w:r w:rsidRPr="00FC3CA0">
              <w:rPr>
                <w:b/>
                <w:bCs/>
                <w:lang w:val="en-AU"/>
              </w:rPr>
              <w:t>3.5 Total current assets</w:t>
            </w:r>
          </w:p>
        </w:tc>
        <w:tc>
          <w:tcPr>
            <w:tcW w:w="3066" w:type="dxa"/>
            <w:tcBorders>
              <w:left w:val="single" w:sz="4" w:space="0" w:color="auto"/>
              <w:bottom w:val="single" w:sz="4" w:space="0" w:color="auto"/>
            </w:tcBorders>
          </w:tcPr>
          <w:p w14:paraId="24571E89" w14:textId="77777777" w:rsidR="00752998" w:rsidRDefault="00752998" w:rsidP="00383B45">
            <w:pPr>
              <w:jc w:val="both"/>
            </w:pPr>
          </w:p>
        </w:tc>
        <w:tc>
          <w:tcPr>
            <w:tcW w:w="3164" w:type="dxa"/>
            <w:tcBorders>
              <w:bottom w:val="single" w:sz="4" w:space="0" w:color="auto"/>
            </w:tcBorders>
          </w:tcPr>
          <w:p w14:paraId="3D3B2FC8" w14:textId="77777777" w:rsidR="00752998" w:rsidRDefault="00752998" w:rsidP="00383B45">
            <w:pPr>
              <w:jc w:val="both"/>
            </w:pPr>
          </w:p>
        </w:tc>
      </w:tr>
      <w:tr w:rsidR="00752998" w14:paraId="6ED4B42D" w14:textId="77777777" w:rsidTr="00F103B9">
        <w:tc>
          <w:tcPr>
            <w:tcW w:w="3261" w:type="dxa"/>
            <w:tcBorders>
              <w:top w:val="single" w:sz="4" w:space="0" w:color="auto"/>
              <w:left w:val="nil"/>
              <w:bottom w:val="nil"/>
              <w:right w:val="single" w:sz="4" w:space="0" w:color="auto"/>
            </w:tcBorders>
          </w:tcPr>
          <w:p w14:paraId="2B2A6921" w14:textId="1B7DA9B8" w:rsidR="00752998" w:rsidRPr="00123203" w:rsidRDefault="00123203" w:rsidP="00383B45">
            <w:pPr>
              <w:jc w:val="both"/>
              <w:rPr>
                <w:b/>
                <w:bCs/>
              </w:rPr>
            </w:pPr>
            <w:r w:rsidRPr="00123203">
              <w:rPr>
                <w:b/>
                <w:bCs/>
              </w:rPr>
              <w:t>Non-current assets</w:t>
            </w:r>
          </w:p>
        </w:tc>
        <w:tc>
          <w:tcPr>
            <w:tcW w:w="3066" w:type="dxa"/>
            <w:tcBorders>
              <w:left w:val="single" w:sz="4" w:space="0" w:color="auto"/>
              <w:bottom w:val="nil"/>
              <w:right w:val="nil"/>
            </w:tcBorders>
          </w:tcPr>
          <w:p w14:paraId="150FE12C" w14:textId="77777777" w:rsidR="00752998" w:rsidRDefault="00752998" w:rsidP="00383B45">
            <w:pPr>
              <w:jc w:val="both"/>
            </w:pPr>
          </w:p>
        </w:tc>
        <w:tc>
          <w:tcPr>
            <w:tcW w:w="3164" w:type="dxa"/>
            <w:tcBorders>
              <w:left w:val="nil"/>
              <w:bottom w:val="nil"/>
            </w:tcBorders>
          </w:tcPr>
          <w:p w14:paraId="1D3E01B8" w14:textId="77777777" w:rsidR="00752998" w:rsidRDefault="00752998" w:rsidP="00383B45">
            <w:pPr>
              <w:jc w:val="both"/>
            </w:pPr>
          </w:p>
        </w:tc>
      </w:tr>
      <w:tr w:rsidR="00204B2E" w14:paraId="1E0241EF" w14:textId="77777777" w:rsidTr="00F103B9">
        <w:tc>
          <w:tcPr>
            <w:tcW w:w="3261" w:type="dxa"/>
            <w:tcBorders>
              <w:top w:val="nil"/>
              <w:left w:val="nil"/>
              <w:bottom w:val="nil"/>
            </w:tcBorders>
          </w:tcPr>
          <w:p w14:paraId="68723C97" w14:textId="362E60C5" w:rsidR="00204B2E" w:rsidRPr="00123203" w:rsidRDefault="00204B2E" w:rsidP="00383B45">
            <w:pPr>
              <w:jc w:val="both"/>
            </w:pPr>
            <w:r w:rsidRPr="00123203">
              <w:t>3.6 Available for sale investments</w:t>
            </w:r>
          </w:p>
        </w:tc>
        <w:tc>
          <w:tcPr>
            <w:tcW w:w="3066" w:type="dxa"/>
            <w:tcBorders>
              <w:top w:val="nil"/>
              <w:bottom w:val="nil"/>
              <w:right w:val="nil"/>
            </w:tcBorders>
          </w:tcPr>
          <w:p w14:paraId="018B49EC" w14:textId="77777777" w:rsidR="00204B2E" w:rsidRDefault="00204B2E" w:rsidP="00383B45">
            <w:pPr>
              <w:jc w:val="both"/>
            </w:pPr>
          </w:p>
        </w:tc>
        <w:tc>
          <w:tcPr>
            <w:tcW w:w="3164" w:type="dxa"/>
            <w:tcBorders>
              <w:top w:val="nil"/>
              <w:left w:val="nil"/>
              <w:bottom w:val="nil"/>
            </w:tcBorders>
          </w:tcPr>
          <w:p w14:paraId="579F86C6" w14:textId="77777777" w:rsidR="00204B2E" w:rsidRDefault="00204B2E" w:rsidP="00383B45">
            <w:pPr>
              <w:jc w:val="both"/>
            </w:pPr>
          </w:p>
        </w:tc>
      </w:tr>
      <w:tr w:rsidR="00204B2E" w14:paraId="161F26CC" w14:textId="77777777" w:rsidTr="00112F48">
        <w:tc>
          <w:tcPr>
            <w:tcW w:w="3261" w:type="dxa"/>
            <w:tcBorders>
              <w:top w:val="nil"/>
              <w:left w:val="nil"/>
              <w:bottom w:val="nil"/>
            </w:tcBorders>
          </w:tcPr>
          <w:p w14:paraId="3765F38B" w14:textId="70E05927" w:rsidR="00204B2E" w:rsidRPr="001F138A" w:rsidRDefault="00204B2E" w:rsidP="00383B45">
            <w:pPr>
              <w:jc w:val="both"/>
            </w:pPr>
            <w:r w:rsidRPr="001F138A">
              <w:t>3.7 Other financial assets</w:t>
            </w:r>
          </w:p>
        </w:tc>
        <w:tc>
          <w:tcPr>
            <w:tcW w:w="3066" w:type="dxa"/>
            <w:tcBorders>
              <w:top w:val="nil"/>
              <w:bottom w:val="nil"/>
              <w:right w:val="nil"/>
            </w:tcBorders>
          </w:tcPr>
          <w:p w14:paraId="5D3CE54D" w14:textId="77777777" w:rsidR="00204B2E" w:rsidRDefault="00204B2E" w:rsidP="00383B45">
            <w:pPr>
              <w:jc w:val="both"/>
            </w:pPr>
          </w:p>
        </w:tc>
        <w:tc>
          <w:tcPr>
            <w:tcW w:w="3164" w:type="dxa"/>
            <w:tcBorders>
              <w:top w:val="nil"/>
              <w:left w:val="nil"/>
              <w:bottom w:val="nil"/>
            </w:tcBorders>
          </w:tcPr>
          <w:p w14:paraId="04359198" w14:textId="77777777" w:rsidR="00204B2E" w:rsidRDefault="00204B2E" w:rsidP="00383B45">
            <w:pPr>
              <w:jc w:val="both"/>
            </w:pPr>
          </w:p>
        </w:tc>
      </w:tr>
      <w:tr w:rsidR="00204B2E" w14:paraId="0F01B397" w14:textId="77777777" w:rsidTr="00112F48">
        <w:tc>
          <w:tcPr>
            <w:tcW w:w="3261" w:type="dxa"/>
            <w:tcBorders>
              <w:top w:val="nil"/>
              <w:left w:val="nil"/>
              <w:bottom w:val="nil"/>
            </w:tcBorders>
          </w:tcPr>
          <w:p w14:paraId="08DDA509" w14:textId="6C4C141D" w:rsidR="00204B2E" w:rsidRPr="001F138A" w:rsidRDefault="00204B2E" w:rsidP="00383B45">
            <w:pPr>
              <w:jc w:val="both"/>
            </w:pPr>
            <w:r w:rsidRPr="001F138A">
              <w:t>3.8 Investments in associates</w:t>
            </w:r>
          </w:p>
        </w:tc>
        <w:tc>
          <w:tcPr>
            <w:tcW w:w="3066" w:type="dxa"/>
            <w:tcBorders>
              <w:top w:val="nil"/>
              <w:bottom w:val="nil"/>
              <w:right w:val="nil"/>
            </w:tcBorders>
          </w:tcPr>
          <w:p w14:paraId="3A10F7C0" w14:textId="77777777" w:rsidR="00204B2E" w:rsidRDefault="00204B2E" w:rsidP="00383B45">
            <w:pPr>
              <w:jc w:val="both"/>
            </w:pPr>
          </w:p>
        </w:tc>
        <w:tc>
          <w:tcPr>
            <w:tcW w:w="3164" w:type="dxa"/>
            <w:tcBorders>
              <w:top w:val="nil"/>
              <w:left w:val="nil"/>
              <w:bottom w:val="nil"/>
            </w:tcBorders>
          </w:tcPr>
          <w:p w14:paraId="37FD6468" w14:textId="77777777" w:rsidR="00204B2E" w:rsidRDefault="00204B2E" w:rsidP="00383B45">
            <w:pPr>
              <w:jc w:val="both"/>
            </w:pPr>
          </w:p>
        </w:tc>
      </w:tr>
      <w:tr w:rsidR="00204B2E" w14:paraId="4F4E996B" w14:textId="77777777" w:rsidTr="00112F48">
        <w:tc>
          <w:tcPr>
            <w:tcW w:w="3261" w:type="dxa"/>
            <w:tcBorders>
              <w:top w:val="nil"/>
              <w:left w:val="nil"/>
              <w:bottom w:val="nil"/>
            </w:tcBorders>
          </w:tcPr>
          <w:p w14:paraId="71753008" w14:textId="6766A1C3" w:rsidR="00204B2E" w:rsidRPr="001F138A" w:rsidRDefault="00204B2E" w:rsidP="00383B45">
            <w:pPr>
              <w:jc w:val="both"/>
            </w:pPr>
            <w:r w:rsidRPr="001F138A">
              <w:t>3.9 Deferred tax assets</w:t>
            </w:r>
          </w:p>
        </w:tc>
        <w:tc>
          <w:tcPr>
            <w:tcW w:w="3066" w:type="dxa"/>
            <w:tcBorders>
              <w:top w:val="nil"/>
              <w:bottom w:val="nil"/>
              <w:right w:val="nil"/>
            </w:tcBorders>
          </w:tcPr>
          <w:p w14:paraId="37C0A8CE" w14:textId="77777777" w:rsidR="00204B2E" w:rsidRDefault="00204B2E" w:rsidP="00383B45">
            <w:pPr>
              <w:jc w:val="both"/>
            </w:pPr>
          </w:p>
        </w:tc>
        <w:tc>
          <w:tcPr>
            <w:tcW w:w="3164" w:type="dxa"/>
            <w:tcBorders>
              <w:top w:val="nil"/>
              <w:left w:val="nil"/>
              <w:bottom w:val="nil"/>
            </w:tcBorders>
          </w:tcPr>
          <w:p w14:paraId="7518B116" w14:textId="77777777" w:rsidR="00204B2E" w:rsidRDefault="00204B2E" w:rsidP="00383B45">
            <w:pPr>
              <w:jc w:val="both"/>
            </w:pPr>
          </w:p>
        </w:tc>
      </w:tr>
      <w:tr w:rsidR="00204B2E" w14:paraId="079D885A" w14:textId="77777777" w:rsidTr="00112F48">
        <w:tc>
          <w:tcPr>
            <w:tcW w:w="3261" w:type="dxa"/>
            <w:tcBorders>
              <w:top w:val="nil"/>
              <w:left w:val="nil"/>
              <w:bottom w:val="nil"/>
            </w:tcBorders>
          </w:tcPr>
          <w:p w14:paraId="13904F7D" w14:textId="443683A3" w:rsidR="00204B2E" w:rsidRPr="001F138A" w:rsidRDefault="00204B2E" w:rsidP="00383B45">
            <w:pPr>
              <w:jc w:val="both"/>
            </w:pPr>
            <w:r w:rsidRPr="001F138A">
              <w:t xml:space="preserve">3.10 Exploration and evaluation expenditure </w:t>
            </w:r>
            <w:proofErr w:type="spellStart"/>
            <w:r w:rsidRPr="001F138A">
              <w:t>capitalised</w:t>
            </w:r>
            <w:proofErr w:type="spellEnd"/>
            <w:r w:rsidRPr="001F138A">
              <w:t xml:space="preserve"> </w:t>
            </w:r>
            <w:r w:rsidRPr="001948AF">
              <w:rPr>
                <w:i/>
                <w:iCs/>
                <w:sz w:val="18"/>
                <w:szCs w:val="16"/>
              </w:rPr>
              <w:t xml:space="preserve">(see para. 71 of AASB 1022 – new standard not yet </w:t>
            </w:r>
            <w:proofErr w:type="spellStart"/>
            <w:r w:rsidRPr="001948AF">
              <w:rPr>
                <w:i/>
                <w:iCs/>
                <w:sz w:val="18"/>
                <w:szCs w:val="16"/>
              </w:rPr>
              <w:t>finalised</w:t>
            </w:r>
            <w:proofErr w:type="spellEnd"/>
            <w:r w:rsidRPr="001948AF">
              <w:rPr>
                <w:i/>
                <w:iCs/>
                <w:sz w:val="18"/>
                <w:szCs w:val="16"/>
              </w:rPr>
              <w:t>)</w:t>
            </w:r>
          </w:p>
        </w:tc>
        <w:tc>
          <w:tcPr>
            <w:tcW w:w="3066" w:type="dxa"/>
            <w:tcBorders>
              <w:top w:val="nil"/>
              <w:bottom w:val="nil"/>
              <w:right w:val="nil"/>
            </w:tcBorders>
          </w:tcPr>
          <w:p w14:paraId="22463598" w14:textId="77777777" w:rsidR="00204B2E" w:rsidRDefault="00204B2E" w:rsidP="00383B45">
            <w:pPr>
              <w:jc w:val="both"/>
            </w:pPr>
          </w:p>
        </w:tc>
        <w:tc>
          <w:tcPr>
            <w:tcW w:w="3164" w:type="dxa"/>
            <w:tcBorders>
              <w:top w:val="nil"/>
              <w:left w:val="nil"/>
              <w:bottom w:val="nil"/>
            </w:tcBorders>
          </w:tcPr>
          <w:p w14:paraId="7A82D11F" w14:textId="77777777" w:rsidR="00204B2E" w:rsidRDefault="00204B2E" w:rsidP="00383B45">
            <w:pPr>
              <w:jc w:val="both"/>
            </w:pPr>
          </w:p>
        </w:tc>
      </w:tr>
      <w:tr w:rsidR="00204B2E" w14:paraId="390B85A1" w14:textId="77777777" w:rsidTr="00112F48">
        <w:tc>
          <w:tcPr>
            <w:tcW w:w="3261" w:type="dxa"/>
            <w:tcBorders>
              <w:top w:val="nil"/>
              <w:left w:val="nil"/>
              <w:bottom w:val="nil"/>
            </w:tcBorders>
          </w:tcPr>
          <w:p w14:paraId="6ED10F70" w14:textId="31176E3E" w:rsidR="00204B2E" w:rsidRPr="001F138A" w:rsidRDefault="00204B2E" w:rsidP="00383B45">
            <w:pPr>
              <w:jc w:val="both"/>
            </w:pPr>
            <w:r w:rsidRPr="001F138A">
              <w:t xml:space="preserve">3.11 Development properties </w:t>
            </w:r>
            <w:r w:rsidRPr="001948AF">
              <w:rPr>
                <w:i/>
                <w:iCs/>
                <w:sz w:val="18"/>
                <w:szCs w:val="16"/>
              </w:rPr>
              <w:t>(mining entities)</w:t>
            </w:r>
          </w:p>
        </w:tc>
        <w:tc>
          <w:tcPr>
            <w:tcW w:w="3066" w:type="dxa"/>
            <w:tcBorders>
              <w:top w:val="nil"/>
              <w:bottom w:val="nil"/>
              <w:right w:val="nil"/>
            </w:tcBorders>
          </w:tcPr>
          <w:p w14:paraId="654A31B3" w14:textId="77777777" w:rsidR="00204B2E" w:rsidRDefault="00204B2E" w:rsidP="00383B45">
            <w:pPr>
              <w:jc w:val="both"/>
            </w:pPr>
          </w:p>
        </w:tc>
        <w:tc>
          <w:tcPr>
            <w:tcW w:w="3164" w:type="dxa"/>
            <w:tcBorders>
              <w:top w:val="nil"/>
              <w:left w:val="nil"/>
              <w:bottom w:val="nil"/>
            </w:tcBorders>
          </w:tcPr>
          <w:p w14:paraId="6A617D29" w14:textId="77777777" w:rsidR="00204B2E" w:rsidRDefault="00204B2E" w:rsidP="00383B45">
            <w:pPr>
              <w:jc w:val="both"/>
            </w:pPr>
          </w:p>
        </w:tc>
      </w:tr>
      <w:tr w:rsidR="00204B2E" w14:paraId="43AFD3A3" w14:textId="77777777" w:rsidTr="00112F48">
        <w:tc>
          <w:tcPr>
            <w:tcW w:w="3261" w:type="dxa"/>
            <w:tcBorders>
              <w:top w:val="nil"/>
              <w:left w:val="nil"/>
              <w:bottom w:val="nil"/>
            </w:tcBorders>
          </w:tcPr>
          <w:p w14:paraId="1A0C1DFA" w14:textId="4D4D817F" w:rsidR="00204B2E" w:rsidRPr="00F11323" w:rsidRDefault="00204B2E" w:rsidP="00383B45">
            <w:pPr>
              <w:jc w:val="both"/>
            </w:pPr>
            <w:r w:rsidRPr="00F11323">
              <w:lastRenderedPageBreak/>
              <w:t>3.12 Property, plant and equipment (net)</w:t>
            </w:r>
          </w:p>
        </w:tc>
        <w:tc>
          <w:tcPr>
            <w:tcW w:w="3066" w:type="dxa"/>
            <w:tcBorders>
              <w:top w:val="nil"/>
              <w:bottom w:val="nil"/>
              <w:right w:val="nil"/>
            </w:tcBorders>
          </w:tcPr>
          <w:p w14:paraId="5DE6ADC0" w14:textId="77777777" w:rsidR="00204B2E" w:rsidRDefault="00204B2E" w:rsidP="00383B45">
            <w:pPr>
              <w:jc w:val="both"/>
            </w:pPr>
          </w:p>
        </w:tc>
        <w:tc>
          <w:tcPr>
            <w:tcW w:w="3164" w:type="dxa"/>
            <w:tcBorders>
              <w:top w:val="nil"/>
              <w:left w:val="nil"/>
              <w:bottom w:val="nil"/>
            </w:tcBorders>
          </w:tcPr>
          <w:p w14:paraId="75A485D9" w14:textId="77777777" w:rsidR="00204B2E" w:rsidRDefault="00204B2E" w:rsidP="00383B45">
            <w:pPr>
              <w:jc w:val="both"/>
            </w:pPr>
          </w:p>
        </w:tc>
      </w:tr>
      <w:tr w:rsidR="00204B2E" w14:paraId="344E0A80" w14:textId="77777777" w:rsidTr="00112F48">
        <w:tc>
          <w:tcPr>
            <w:tcW w:w="3261" w:type="dxa"/>
            <w:tcBorders>
              <w:top w:val="nil"/>
              <w:left w:val="nil"/>
              <w:bottom w:val="nil"/>
            </w:tcBorders>
          </w:tcPr>
          <w:p w14:paraId="5DDE152C" w14:textId="1A089A36" w:rsidR="00204B2E" w:rsidRPr="00F11323" w:rsidRDefault="00204B2E" w:rsidP="00383B45">
            <w:pPr>
              <w:jc w:val="both"/>
            </w:pPr>
            <w:r w:rsidRPr="00F11323">
              <w:t>3.13 Investment properties</w:t>
            </w:r>
          </w:p>
        </w:tc>
        <w:tc>
          <w:tcPr>
            <w:tcW w:w="3066" w:type="dxa"/>
            <w:tcBorders>
              <w:top w:val="nil"/>
              <w:bottom w:val="nil"/>
              <w:right w:val="nil"/>
            </w:tcBorders>
          </w:tcPr>
          <w:p w14:paraId="2BDF1BF8" w14:textId="77777777" w:rsidR="00204B2E" w:rsidRDefault="00204B2E" w:rsidP="00383B45">
            <w:pPr>
              <w:jc w:val="both"/>
            </w:pPr>
          </w:p>
        </w:tc>
        <w:tc>
          <w:tcPr>
            <w:tcW w:w="3164" w:type="dxa"/>
            <w:tcBorders>
              <w:top w:val="nil"/>
              <w:left w:val="nil"/>
              <w:bottom w:val="nil"/>
            </w:tcBorders>
          </w:tcPr>
          <w:p w14:paraId="2940C18D" w14:textId="77777777" w:rsidR="00204B2E" w:rsidRDefault="00204B2E" w:rsidP="00383B45">
            <w:pPr>
              <w:jc w:val="both"/>
            </w:pPr>
          </w:p>
        </w:tc>
      </w:tr>
      <w:tr w:rsidR="00204B2E" w14:paraId="49B1C358" w14:textId="77777777" w:rsidTr="00112F48">
        <w:tc>
          <w:tcPr>
            <w:tcW w:w="3261" w:type="dxa"/>
            <w:tcBorders>
              <w:top w:val="nil"/>
              <w:left w:val="nil"/>
              <w:bottom w:val="nil"/>
            </w:tcBorders>
          </w:tcPr>
          <w:p w14:paraId="6FE08A21" w14:textId="599268EA" w:rsidR="00204B2E" w:rsidRPr="00F11323" w:rsidRDefault="00204B2E" w:rsidP="00383B45">
            <w:pPr>
              <w:jc w:val="both"/>
            </w:pPr>
            <w:r w:rsidRPr="00F11323">
              <w:t>3.14 Goodwill</w:t>
            </w:r>
          </w:p>
        </w:tc>
        <w:tc>
          <w:tcPr>
            <w:tcW w:w="3066" w:type="dxa"/>
            <w:tcBorders>
              <w:top w:val="nil"/>
              <w:bottom w:val="nil"/>
              <w:right w:val="nil"/>
            </w:tcBorders>
          </w:tcPr>
          <w:p w14:paraId="142014CB" w14:textId="77777777" w:rsidR="00204B2E" w:rsidRDefault="00204B2E" w:rsidP="00383B45">
            <w:pPr>
              <w:jc w:val="both"/>
            </w:pPr>
          </w:p>
        </w:tc>
        <w:tc>
          <w:tcPr>
            <w:tcW w:w="3164" w:type="dxa"/>
            <w:tcBorders>
              <w:top w:val="nil"/>
              <w:left w:val="nil"/>
              <w:bottom w:val="nil"/>
            </w:tcBorders>
          </w:tcPr>
          <w:p w14:paraId="2DCA6C84" w14:textId="77777777" w:rsidR="00204B2E" w:rsidRDefault="00204B2E" w:rsidP="00383B45">
            <w:pPr>
              <w:jc w:val="both"/>
            </w:pPr>
          </w:p>
        </w:tc>
      </w:tr>
      <w:tr w:rsidR="00204B2E" w14:paraId="7245BDA3" w14:textId="77777777" w:rsidTr="00112F48">
        <w:tc>
          <w:tcPr>
            <w:tcW w:w="3261" w:type="dxa"/>
            <w:tcBorders>
              <w:top w:val="nil"/>
              <w:left w:val="nil"/>
              <w:bottom w:val="nil"/>
            </w:tcBorders>
          </w:tcPr>
          <w:p w14:paraId="0BD929C7" w14:textId="3DCEEBD0" w:rsidR="00204B2E" w:rsidRPr="00F11323" w:rsidRDefault="00204B2E" w:rsidP="00383B45">
            <w:pPr>
              <w:jc w:val="both"/>
            </w:pPr>
            <w:r w:rsidRPr="00F11323">
              <w:t>3.15 Other intangible assets</w:t>
            </w:r>
          </w:p>
        </w:tc>
        <w:tc>
          <w:tcPr>
            <w:tcW w:w="3066" w:type="dxa"/>
            <w:tcBorders>
              <w:top w:val="nil"/>
              <w:bottom w:val="nil"/>
              <w:right w:val="nil"/>
            </w:tcBorders>
          </w:tcPr>
          <w:p w14:paraId="2524606E" w14:textId="77777777" w:rsidR="00204B2E" w:rsidRDefault="00204B2E" w:rsidP="00383B45">
            <w:pPr>
              <w:jc w:val="both"/>
            </w:pPr>
          </w:p>
        </w:tc>
        <w:tc>
          <w:tcPr>
            <w:tcW w:w="3164" w:type="dxa"/>
            <w:tcBorders>
              <w:top w:val="nil"/>
              <w:left w:val="nil"/>
              <w:bottom w:val="nil"/>
            </w:tcBorders>
          </w:tcPr>
          <w:p w14:paraId="7F942B15" w14:textId="77777777" w:rsidR="00204B2E" w:rsidRDefault="00204B2E" w:rsidP="00383B45">
            <w:pPr>
              <w:jc w:val="both"/>
            </w:pPr>
          </w:p>
        </w:tc>
      </w:tr>
      <w:tr w:rsidR="00204B2E" w14:paraId="2D8FBF97" w14:textId="77777777" w:rsidTr="00112F48">
        <w:tc>
          <w:tcPr>
            <w:tcW w:w="3261" w:type="dxa"/>
            <w:tcBorders>
              <w:top w:val="nil"/>
              <w:left w:val="nil"/>
              <w:bottom w:val="nil"/>
            </w:tcBorders>
          </w:tcPr>
          <w:p w14:paraId="34BC6A94" w14:textId="72E4218D" w:rsidR="00204B2E" w:rsidRPr="00F11323" w:rsidRDefault="00204B2E" w:rsidP="00383B45">
            <w:pPr>
              <w:jc w:val="both"/>
            </w:pPr>
            <w:r w:rsidRPr="00F11323">
              <w:t>3.16 Other (provide details if material)</w:t>
            </w:r>
          </w:p>
        </w:tc>
        <w:tc>
          <w:tcPr>
            <w:tcW w:w="3066" w:type="dxa"/>
            <w:tcBorders>
              <w:top w:val="nil"/>
              <w:right w:val="nil"/>
            </w:tcBorders>
          </w:tcPr>
          <w:p w14:paraId="3B518A48" w14:textId="77777777" w:rsidR="00204B2E" w:rsidRDefault="00204B2E" w:rsidP="00383B45">
            <w:pPr>
              <w:jc w:val="both"/>
            </w:pPr>
          </w:p>
        </w:tc>
        <w:tc>
          <w:tcPr>
            <w:tcW w:w="3164" w:type="dxa"/>
            <w:tcBorders>
              <w:top w:val="nil"/>
              <w:left w:val="nil"/>
            </w:tcBorders>
          </w:tcPr>
          <w:p w14:paraId="4232AFD1" w14:textId="77777777" w:rsidR="00204B2E" w:rsidRDefault="00204B2E" w:rsidP="00383B45">
            <w:pPr>
              <w:jc w:val="both"/>
            </w:pPr>
          </w:p>
        </w:tc>
      </w:tr>
      <w:tr w:rsidR="00204B2E" w14:paraId="46C4C8D4" w14:textId="77777777" w:rsidTr="000176B3">
        <w:tc>
          <w:tcPr>
            <w:tcW w:w="3261" w:type="dxa"/>
            <w:tcBorders>
              <w:top w:val="nil"/>
              <w:left w:val="nil"/>
              <w:bottom w:val="single" w:sz="4" w:space="0" w:color="auto"/>
            </w:tcBorders>
          </w:tcPr>
          <w:p w14:paraId="6973E5C7" w14:textId="054EC77D" w:rsidR="00204B2E" w:rsidRPr="00F11323" w:rsidRDefault="00204B2E" w:rsidP="00383B45">
            <w:pPr>
              <w:jc w:val="both"/>
              <w:rPr>
                <w:b/>
                <w:bCs/>
              </w:rPr>
            </w:pPr>
            <w:r w:rsidRPr="00F11323">
              <w:rPr>
                <w:b/>
                <w:bCs/>
              </w:rPr>
              <w:t>3.17 Total non-current assets</w:t>
            </w:r>
          </w:p>
        </w:tc>
        <w:tc>
          <w:tcPr>
            <w:tcW w:w="3066" w:type="dxa"/>
            <w:tcBorders>
              <w:bottom w:val="single" w:sz="4" w:space="0" w:color="auto"/>
            </w:tcBorders>
          </w:tcPr>
          <w:p w14:paraId="1E42F184" w14:textId="77777777" w:rsidR="00204B2E" w:rsidRDefault="00204B2E" w:rsidP="00383B45">
            <w:pPr>
              <w:jc w:val="both"/>
            </w:pPr>
          </w:p>
        </w:tc>
        <w:tc>
          <w:tcPr>
            <w:tcW w:w="3164" w:type="dxa"/>
            <w:tcBorders>
              <w:bottom w:val="single" w:sz="4" w:space="0" w:color="auto"/>
            </w:tcBorders>
          </w:tcPr>
          <w:p w14:paraId="09380FDA" w14:textId="77777777" w:rsidR="00204B2E" w:rsidRDefault="00204B2E" w:rsidP="00383B45">
            <w:pPr>
              <w:jc w:val="both"/>
            </w:pPr>
          </w:p>
        </w:tc>
      </w:tr>
      <w:tr w:rsidR="00204B2E" w14:paraId="4608BF25" w14:textId="77777777" w:rsidTr="000176B3">
        <w:tc>
          <w:tcPr>
            <w:tcW w:w="3261" w:type="dxa"/>
            <w:tcBorders>
              <w:top w:val="single" w:sz="4" w:space="0" w:color="auto"/>
              <w:left w:val="nil"/>
              <w:bottom w:val="single" w:sz="4" w:space="0" w:color="auto"/>
            </w:tcBorders>
          </w:tcPr>
          <w:p w14:paraId="3C4F990D" w14:textId="3FEB1EF4" w:rsidR="00204B2E" w:rsidRPr="00F11323" w:rsidRDefault="00204B2E" w:rsidP="00383B45">
            <w:pPr>
              <w:jc w:val="both"/>
              <w:rPr>
                <w:b/>
                <w:bCs/>
              </w:rPr>
            </w:pPr>
            <w:r w:rsidRPr="00112F48">
              <w:rPr>
                <w:b/>
                <w:bCs/>
              </w:rPr>
              <w:t>3.18</w:t>
            </w:r>
            <w:r>
              <w:rPr>
                <w:b/>
                <w:bCs/>
              </w:rPr>
              <w:t xml:space="preserve"> </w:t>
            </w:r>
            <w:r w:rsidRPr="00112F48">
              <w:rPr>
                <w:b/>
                <w:bCs/>
              </w:rPr>
              <w:t>Total assets</w:t>
            </w:r>
          </w:p>
        </w:tc>
        <w:tc>
          <w:tcPr>
            <w:tcW w:w="3066" w:type="dxa"/>
            <w:tcBorders>
              <w:bottom w:val="single" w:sz="4" w:space="0" w:color="auto"/>
            </w:tcBorders>
          </w:tcPr>
          <w:p w14:paraId="54AF4E3B" w14:textId="77777777" w:rsidR="00204B2E" w:rsidRDefault="00204B2E" w:rsidP="00383B45">
            <w:pPr>
              <w:jc w:val="both"/>
            </w:pPr>
          </w:p>
        </w:tc>
        <w:tc>
          <w:tcPr>
            <w:tcW w:w="3164" w:type="dxa"/>
            <w:tcBorders>
              <w:bottom w:val="single" w:sz="4" w:space="0" w:color="auto"/>
            </w:tcBorders>
          </w:tcPr>
          <w:p w14:paraId="64590459" w14:textId="77777777" w:rsidR="00204B2E" w:rsidRDefault="00204B2E" w:rsidP="00383B45">
            <w:pPr>
              <w:jc w:val="both"/>
            </w:pPr>
          </w:p>
        </w:tc>
      </w:tr>
      <w:tr w:rsidR="00204B2E" w14:paraId="6B51D60C" w14:textId="77777777" w:rsidTr="000176B3">
        <w:tc>
          <w:tcPr>
            <w:tcW w:w="3261" w:type="dxa"/>
            <w:tcBorders>
              <w:top w:val="single" w:sz="4" w:space="0" w:color="auto"/>
              <w:left w:val="nil"/>
              <w:bottom w:val="nil"/>
              <w:right w:val="single" w:sz="4" w:space="0" w:color="auto"/>
            </w:tcBorders>
          </w:tcPr>
          <w:p w14:paraId="3CDEC40D" w14:textId="02B5EAC3" w:rsidR="00204B2E" w:rsidRPr="001D1D8B" w:rsidRDefault="00204B2E" w:rsidP="00383B45">
            <w:pPr>
              <w:jc w:val="both"/>
              <w:rPr>
                <w:b/>
                <w:bCs/>
              </w:rPr>
            </w:pPr>
            <w:r w:rsidRPr="001D1D8B">
              <w:rPr>
                <w:b/>
                <w:bCs/>
              </w:rPr>
              <w:t xml:space="preserve">Current Liabilities </w:t>
            </w:r>
          </w:p>
        </w:tc>
        <w:tc>
          <w:tcPr>
            <w:tcW w:w="3066" w:type="dxa"/>
            <w:tcBorders>
              <w:top w:val="single" w:sz="4" w:space="0" w:color="auto"/>
              <w:left w:val="single" w:sz="4" w:space="0" w:color="auto"/>
              <w:bottom w:val="nil"/>
              <w:right w:val="single" w:sz="4" w:space="0" w:color="auto"/>
            </w:tcBorders>
          </w:tcPr>
          <w:p w14:paraId="49140A14" w14:textId="77777777" w:rsidR="00204B2E" w:rsidRDefault="00204B2E" w:rsidP="00383B45">
            <w:pPr>
              <w:jc w:val="both"/>
            </w:pPr>
          </w:p>
        </w:tc>
        <w:tc>
          <w:tcPr>
            <w:tcW w:w="3164" w:type="dxa"/>
            <w:tcBorders>
              <w:top w:val="single" w:sz="4" w:space="0" w:color="auto"/>
              <w:left w:val="single" w:sz="4" w:space="0" w:color="auto"/>
              <w:bottom w:val="nil"/>
              <w:right w:val="single" w:sz="4" w:space="0" w:color="auto"/>
            </w:tcBorders>
          </w:tcPr>
          <w:p w14:paraId="20D37590" w14:textId="77777777" w:rsidR="00204B2E" w:rsidRDefault="00204B2E" w:rsidP="00383B45">
            <w:pPr>
              <w:jc w:val="both"/>
            </w:pPr>
          </w:p>
        </w:tc>
      </w:tr>
      <w:tr w:rsidR="00204B2E" w14:paraId="1C07ECEB" w14:textId="77777777" w:rsidTr="000176B3">
        <w:tc>
          <w:tcPr>
            <w:tcW w:w="3261" w:type="dxa"/>
            <w:tcBorders>
              <w:top w:val="nil"/>
              <w:left w:val="nil"/>
              <w:bottom w:val="nil"/>
              <w:right w:val="single" w:sz="4" w:space="0" w:color="auto"/>
            </w:tcBorders>
          </w:tcPr>
          <w:p w14:paraId="3585D4EC" w14:textId="02252023" w:rsidR="00204B2E" w:rsidRPr="001D1D8B" w:rsidRDefault="00204B2E" w:rsidP="00383B45">
            <w:pPr>
              <w:jc w:val="both"/>
            </w:pPr>
            <w:r w:rsidRPr="001D1D8B">
              <w:t>3.19 Trade and other payables</w:t>
            </w:r>
          </w:p>
        </w:tc>
        <w:tc>
          <w:tcPr>
            <w:tcW w:w="3066" w:type="dxa"/>
            <w:tcBorders>
              <w:top w:val="nil"/>
              <w:left w:val="single" w:sz="4" w:space="0" w:color="auto"/>
              <w:bottom w:val="nil"/>
              <w:right w:val="single" w:sz="4" w:space="0" w:color="auto"/>
            </w:tcBorders>
          </w:tcPr>
          <w:p w14:paraId="6A4639C6" w14:textId="77777777" w:rsidR="00204B2E" w:rsidRDefault="00204B2E" w:rsidP="00383B45">
            <w:pPr>
              <w:jc w:val="both"/>
            </w:pPr>
          </w:p>
        </w:tc>
        <w:tc>
          <w:tcPr>
            <w:tcW w:w="3164" w:type="dxa"/>
            <w:tcBorders>
              <w:top w:val="nil"/>
              <w:left w:val="single" w:sz="4" w:space="0" w:color="auto"/>
              <w:bottom w:val="nil"/>
              <w:right w:val="single" w:sz="4" w:space="0" w:color="auto"/>
            </w:tcBorders>
          </w:tcPr>
          <w:p w14:paraId="23234B2E" w14:textId="77777777" w:rsidR="00204B2E" w:rsidRDefault="00204B2E" w:rsidP="00383B45">
            <w:pPr>
              <w:jc w:val="both"/>
            </w:pPr>
          </w:p>
        </w:tc>
      </w:tr>
      <w:tr w:rsidR="00204B2E" w14:paraId="4EC6DEEA" w14:textId="77777777" w:rsidTr="000176B3">
        <w:tc>
          <w:tcPr>
            <w:tcW w:w="3261" w:type="dxa"/>
            <w:tcBorders>
              <w:top w:val="nil"/>
              <w:left w:val="nil"/>
              <w:bottom w:val="nil"/>
              <w:right w:val="single" w:sz="4" w:space="0" w:color="auto"/>
            </w:tcBorders>
          </w:tcPr>
          <w:p w14:paraId="0306A53C" w14:textId="473DE406" w:rsidR="00204B2E" w:rsidRPr="001D1D8B" w:rsidRDefault="00204B2E" w:rsidP="00383B45">
            <w:pPr>
              <w:jc w:val="both"/>
            </w:pPr>
            <w:r w:rsidRPr="001D1D8B">
              <w:t>3.20 Short term borrowings</w:t>
            </w:r>
          </w:p>
        </w:tc>
        <w:tc>
          <w:tcPr>
            <w:tcW w:w="3066" w:type="dxa"/>
            <w:tcBorders>
              <w:top w:val="nil"/>
              <w:left w:val="single" w:sz="4" w:space="0" w:color="auto"/>
              <w:bottom w:val="nil"/>
              <w:right w:val="single" w:sz="4" w:space="0" w:color="auto"/>
            </w:tcBorders>
          </w:tcPr>
          <w:p w14:paraId="30FDA0DA" w14:textId="77777777" w:rsidR="00204B2E" w:rsidRDefault="00204B2E" w:rsidP="00383B45">
            <w:pPr>
              <w:jc w:val="both"/>
            </w:pPr>
          </w:p>
        </w:tc>
        <w:tc>
          <w:tcPr>
            <w:tcW w:w="3164" w:type="dxa"/>
            <w:tcBorders>
              <w:top w:val="nil"/>
              <w:left w:val="single" w:sz="4" w:space="0" w:color="auto"/>
              <w:bottom w:val="nil"/>
              <w:right w:val="single" w:sz="4" w:space="0" w:color="auto"/>
            </w:tcBorders>
          </w:tcPr>
          <w:p w14:paraId="0D108B91" w14:textId="77777777" w:rsidR="00204B2E" w:rsidRDefault="00204B2E" w:rsidP="00383B45">
            <w:pPr>
              <w:jc w:val="both"/>
            </w:pPr>
          </w:p>
        </w:tc>
      </w:tr>
      <w:tr w:rsidR="00204B2E" w14:paraId="386FAB5B" w14:textId="77777777" w:rsidTr="000176B3">
        <w:tc>
          <w:tcPr>
            <w:tcW w:w="3261" w:type="dxa"/>
            <w:tcBorders>
              <w:top w:val="nil"/>
              <w:left w:val="nil"/>
              <w:bottom w:val="nil"/>
              <w:right w:val="single" w:sz="4" w:space="0" w:color="auto"/>
            </w:tcBorders>
          </w:tcPr>
          <w:p w14:paraId="1D4CF420" w14:textId="251CCDEA" w:rsidR="00204B2E" w:rsidRPr="001D1D8B" w:rsidRDefault="00204B2E" w:rsidP="00383B45">
            <w:pPr>
              <w:jc w:val="both"/>
            </w:pPr>
            <w:r w:rsidRPr="001D1D8B">
              <w:t>3.21 Current tax payable</w:t>
            </w:r>
          </w:p>
        </w:tc>
        <w:tc>
          <w:tcPr>
            <w:tcW w:w="3066" w:type="dxa"/>
            <w:tcBorders>
              <w:top w:val="nil"/>
              <w:left w:val="single" w:sz="4" w:space="0" w:color="auto"/>
              <w:bottom w:val="nil"/>
              <w:right w:val="single" w:sz="4" w:space="0" w:color="auto"/>
            </w:tcBorders>
          </w:tcPr>
          <w:p w14:paraId="2C3E2A98" w14:textId="77777777" w:rsidR="00204B2E" w:rsidRDefault="00204B2E" w:rsidP="00383B45">
            <w:pPr>
              <w:jc w:val="both"/>
            </w:pPr>
          </w:p>
        </w:tc>
        <w:tc>
          <w:tcPr>
            <w:tcW w:w="3164" w:type="dxa"/>
            <w:tcBorders>
              <w:top w:val="nil"/>
              <w:left w:val="single" w:sz="4" w:space="0" w:color="auto"/>
              <w:bottom w:val="nil"/>
              <w:right w:val="single" w:sz="4" w:space="0" w:color="auto"/>
            </w:tcBorders>
          </w:tcPr>
          <w:p w14:paraId="67F4E12F" w14:textId="77777777" w:rsidR="00204B2E" w:rsidRDefault="00204B2E" w:rsidP="00383B45">
            <w:pPr>
              <w:jc w:val="both"/>
            </w:pPr>
          </w:p>
        </w:tc>
      </w:tr>
      <w:tr w:rsidR="00204B2E" w14:paraId="3F432E5E" w14:textId="77777777" w:rsidTr="000176B3">
        <w:tc>
          <w:tcPr>
            <w:tcW w:w="3261" w:type="dxa"/>
            <w:tcBorders>
              <w:top w:val="nil"/>
              <w:left w:val="nil"/>
              <w:bottom w:val="nil"/>
              <w:right w:val="single" w:sz="4" w:space="0" w:color="auto"/>
            </w:tcBorders>
          </w:tcPr>
          <w:p w14:paraId="52B8D71D" w14:textId="539CF91B" w:rsidR="00204B2E" w:rsidRPr="001D1D8B" w:rsidRDefault="00204B2E" w:rsidP="00383B45">
            <w:pPr>
              <w:jc w:val="both"/>
            </w:pPr>
            <w:r w:rsidRPr="001D1D8B">
              <w:t>3.22 Short term provisions</w:t>
            </w:r>
          </w:p>
        </w:tc>
        <w:tc>
          <w:tcPr>
            <w:tcW w:w="3066" w:type="dxa"/>
            <w:tcBorders>
              <w:top w:val="nil"/>
              <w:left w:val="single" w:sz="4" w:space="0" w:color="auto"/>
              <w:bottom w:val="nil"/>
              <w:right w:val="single" w:sz="4" w:space="0" w:color="auto"/>
            </w:tcBorders>
          </w:tcPr>
          <w:p w14:paraId="18215BB0" w14:textId="77777777" w:rsidR="00204B2E" w:rsidRDefault="00204B2E" w:rsidP="00383B45">
            <w:pPr>
              <w:jc w:val="both"/>
            </w:pPr>
          </w:p>
        </w:tc>
        <w:tc>
          <w:tcPr>
            <w:tcW w:w="3164" w:type="dxa"/>
            <w:tcBorders>
              <w:top w:val="nil"/>
              <w:left w:val="single" w:sz="4" w:space="0" w:color="auto"/>
              <w:bottom w:val="nil"/>
              <w:right w:val="single" w:sz="4" w:space="0" w:color="auto"/>
            </w:tcBorders>
          </w:tcPr>
          <w:p w14:paraId="52C734D8" w14:textId="77777777" w:rsidR="00204B2E" w:rsidRDefault="00204B2E" w:rsidP="00383B45">
            <w:pPr>
              <w:jc w:val="both"/>
            </w:pPr>
          </w:p>
        </w:tc>
      </w:tr>
      <w:tr w:rsidR="00204B2E" w14:paraId="546415EA" w14:textId="77777777" w:rsidTr="000176B3">
        <w:tc>
          <w:tcPr>
            <w:tcW w:w="3261" w:type="dxa"/>
            <w:tcBorders>
              <w:top w:val="nil"/>
              <w:left w:val="nil"/>
              <w:bottom w:val="nil"/>
              <w:right w:val="single" w:sz="4" w:space="0" w:color="auto"/>
            </w:tcBorders>
          </w:tcPr>
          <w:p w14:paraId="2C6D30DB" w14:textId="1681B190" w:rsidR="00204B2E" w:rsidRPr="001D1D8B" w:rsidRDefault="00204B2E" w:rsidP="00383B45">
            <w:pPr>
              <w:jc w:val="both"/>
            </w:pPr>
            <w:r w:rsidRPr="001D1D8B">
              <w:t xml:space="preserve">3.23 Current portion of </w:t>
            </w:r>
            <w:proofErr w:type="gramStart"/>
            <w:r w:rsidRPr="001D1D8B">
              <w:t>long term</w:t>
            </w:r>
            <w:proofErr w:type="gramEnd"/>
            <w:r w:rsidRPr="001D1D8B">
              <w:t xml:space="preserve"> borrowings</w:t>
            </w:r>
          </w:p>
        </w:tc>
        <w:tc>
          <w:tcPr>
            <w:tcW w:w="3066" w:type="dxa"/>
            <w:tcBorders>
              <w:top w:val="nil"/>
              <w:left w:val="single" w:sz="4" w:space="0" w:color="auto"/>
              <w:bottom w:val="nil"/>
              <w:right w:val="single" w:sz="4" w:space="0" w:color="auto"/>
            </w:tcBorders>
          </w:tcPr>
          <w:p w14:paraId="73F7FD46" w14:textId="77777777" w:rsidR="00204B2E" w:rsidRDefault="00204B2E" w:rsidP="00383B45">
            <w:pPr>
              <w:jc w:val="both"/>
            </w:pPr>
          </w:p>
        </w:tc>
        <w:tc>
          <w:tcPr>
            <w:tcW w:w="3164" w:type="dxa"/>
            <w:tcBorders>
              <w:top w:val="nil"/>
              <w:left w:val="single" w:sz="4" w:space="0" w:color="auto"/>
              <w:bottom w:val="nil"/>
              <w:right w:val="single" w:sz="4" w:space="0" w:color="auto"/>
            </w:tcBorders>
          </w:tcPr>
          <w:p w14:paraId="0BBC5DB8" w14:textId="77777777" w:rsidR="00204B2E" w:rsidRDefault="00204B2E" w:rsidP="00383B45">
            <w:pPr>
              <w:jc w:val="both"/>
            </w:pPr>
          </w:p>
        </w:tc>
      </w:tr>
      <w:tr w:rsidR="00204B2E" w14:paraId="05DC09C0" w14:textId="77777777" w:rsidTr="00B90C26">
        <w:tc>
          <w:tcPr>
            <w:tcW w:w="3261" w:type="dxa"/>
            <w:tcBorders>
              <w:top w:val="nil"/>
              <w:left w:val="nil"/>
              <w:bottom w:val="nil"/>
              <w:right w:val="single" w:sz="4" w:space="0" w:color="auto"/>
            </w:tcBorders>
          </w:tcPr>
          <w:p w14:paraId="2252D374" w14:textId="6B0AADA0" w:rsidR="00204B2E" w:rsidRPr="001D1D8B" w:rsidRDefault="00204B2E" w:rsidP="00383B45">
            <w:pPr>
              <w:jc w:val="both"/>
            </w:pPr>
            <w:r w:rsidRPr="001D1D8B">
              <w:t>3.24 Other current liabilities (provide details if material)</w:t>
            </w:r>
          </w:p>
        </w:tc>
        <w:tc>
          <w:tcPr>
            <w:tcW w:w="3066" w:type="dxa"/>
            <w:tcBorders>
              <w:top w:val="nil"/>
              <w:left w:val="single" w:sz="4" w:space="0" w:color="auto"/>
              <w:bottom w:val="single" w:sz="4" w:space="0" w:color="auto"/>
              <w:right w:val="single" w:sz="4" w:space="0" w:color="auto"/>
            </w:tcBorders>
          </w:tcPr>
          <w:p w14:paraId="5E86C2E9" w14:textId="77777777" w:rsidR="00204B2E" w:rsidRDefault="00204B2E" w:rsidP="00383B45">
            <w:pPr>
              <w:jc w:val="both"/>
            </w:pPr>
          </w:p>
        </w:tc>
        <w:tc>
          <w:tcPr>
            <w:tcW w:w="3164" w:type="dxa"/>
            <w:tcBorders>
              <w:top w:val="nil"/>
              <w:left w:val="single" w:sz="4" w:space="0" w:color="auto"/>
              <w:bottom w:val="single" w:sz="4" w:space="0" w:color="auto"/>
              <w:right w:val="single" w:sz="4" w:space="0" w:color="auto"/>
            </w:tcBorders>
          </w:tcPr>
          <w:p w14:paraId="72F04034" w14:textId="77777777" w:rsidR="00204B2E" w:rsidRDefault="00204B2E" w:rsidP="00383B45">
            <w:pPr>
              <w:jc w:val="both"/>
            </w:pPr>
          </w:p>
        </w:tc>
      </w:tr>
      <w:tr w:rsidR="00B90C26" w14:paraId="63F63633" w14:textId="77777777" w:rsidTr="00B90C26">
        <w:tc>
          <w:tcPr>
            <w:tcW w:w="3261" w:type="dxa"/>
            <w:tcBorders>
              <w:top w:val="nil"/>
              <w:left w:val="nil"/>
              <w:bottom w:val="nil"/>
              <w:right w:val="single" w:sz="4" w:space="0" w:color="auto"/>
            </w:tcBorders>
          </w:tcPr>
          <w:p w14:paraId="3CFED2E7" w14:textId="77777777" w:rsidR="00B90C26" w:rsidRPr="001D1D8B" w:rsidRDefault="00B90C26" w:rsidP="00383B45">
            <w:pPr>
              <w:jc w:val="both"/>
            </w:pPr>
          </w:p>
        </w:tc>
        <w:tc>
          <w:tcPr>
            <w:tcW w:w="3066" w:type="dxa"/>
            <w:tcBorders>
              <w:top w:val="single" w:sz="4" w:space="0" w:color="auto"/>
              <w:left w:val="single" w:sz="4" w:space="0" w:color="auto"/>
              <w:bottom w:val="single" w:sz="4" w:space="0" w:color="auto"/>
              <w:right w:val="single" w:sz="4" w:space="0" w:color="auto"/>
            </w:tcBorders>
          </w:tcPr>
          <w:p w14:paraId="16EDB40C" w14:textId="77777777" w:rsidR="00B90C26" w:rsidRDefault="00B90C26" w:rsidP="00383B45">
            <w:pPr>
              <w:jc w:val="both"/>
            </w:pPr>
          </w:p>
        </w:tc>
        <w:tc>
          <w:tcPr>
            <w:tcW w:w="3164" w:type="dxa"/>
            <w:tcBorders>
              <w:top w:val="single" w:sz="4" w:space="0" w:color="auto"/>
              <w:left w:val="single" w:sz="4" w:space="0" w:color="auto"/>
              <w:bottom w:val="single" w:sz="4" w:space="0" w:color="auto"/>
              <w:right w:val="single" w:sz="4" w:space="0" w:color="auto"/>
            </w:tcBorders>
          </w:tcPr>
          <w:p w14:paraId="3820F8D1" w14:textId="77777777" w:rsidR="00B90C26" w:rsidRDefault="00B90C26" w:rsidP="00383B45">
            <w:pPr>
              <w:jc w:val="both"/>
            </w:pPr>
          </w:p>
        </w:tc>
      </w:tr>
      <w:tr w:rsidR="00204B2E" w14:paraId="3B0066E8" w14:textId="77777777" w:rsidTr="00B90C26">
        <w:tc>
          <w:tcPr>
            <w:tcW w:w="3261" w:type="dxa"/>
            <w:tcBorders>
              <w:top w:val="nil"/>
              <w:left w:val="nil"/>
              <w:bottom w:val="nil"/>
              <w:right w:val="single" w:sz="4" w:space="0" w:color="auto"/>
            </w:tcBorders>
          </w:tcPr>
          <w:p w14:paraId="4AD199DF" w14:textId="5E526E06" w:rsidR="00204B2E" w:rsidRPr="00B871E9" w:rsidRDefault="00204B2E" w:rsidP="00383B45">
            <w:pPr>
              <w:jc w:val="both"/>
              <w:rPr>
                <w:sz w:val="18"/>
                <w:szCs w:val="16"/>
              </w:rPr>
            </w:pPr>
            <w:r w:rsidRPr="001D1D8B">
              <w:t xml:space="preserve">3.25 Liabilities directly associated with non-current assets classified as held for sale </w:t>
            </w:r>
            <w:r w:rsidRPr="001D1D8B">
              <w:rPr>
                <w:sz w:val="18"/>
                <w:szCs w:val="16"/>
              </w:rPr>
              <w:t>(para 38 of AASB 5)</w:t>
            </w:r>
          </w:p>
        </w:tc>
        <w:tc>
          <w:tcPr>
            <w:tcW w:w="3066" w:type="dxa"/>
            <w:tcBorders>
              <w:top w:val="single" w:sz="4" w:space="0" w:color="auto"/>
              <w:left w:val="single" w:sz="4" w:space="0" w:color="auto"/>
            </w:tcBorders>
          </w:tcPr>
          <w:p w14:paraId="6608EBC2" w14:textId="77777777" w:rsidR="00204B2E" w:rsidRDefault="00204B2E" w:rsidP="00383B45">
            <w:pPr>
              <w:jc w:val="both"/>
            </w:pPr>
          </w:p>
        </w:tc>
        <w:tc>
          <w:tcPr>
            <w:tcW w:w="3164" w:type="dxa"/>
            <w:tcBorders>
              <w:top w:val="single" w:sz="4" w:space="0" w:color="auto"/>
            </w:tcBorders>
          </w:tcPr>
          <w:p w14:paraId="7F4952F4" w14:textId="77777777" w:rsidR="00204B2E" w:rsidRDefault="00204B2E" w:rsidP="00383B45">
            <w:pPr>
              <w:jc w:val="both"/>
            </w:pPr>
          </w:p>
        </w:tc>
      </w:tr>
      <w:tr w:rsidR="00204B2E" w14:paraId="091F0EA9" w14:textId="77777777" w:rsidTr="001D1D8B">
        <w:tc>
          <w:tcPr>
            <w:tcW w:w="3261" w:type="dxa"/>
            <w:tcBorders>
              <w:top w:val="nil"/>
              <w:left w:val="nil"/>
              <w:bottom w:val="nil"/>
              <w:right w:val="single" w:sz="4" w:space="0" w:color="auto"/>
            </w:tcBorders>
          </w:tcPr>
          <w:p w14:paraId="079CE5DB" w14:textId="2D26DF51" w:rsidR="00204B2E" w:rsidRPr="001D1D8B" w:rsidRDefault="00204B2E" w:rsidP="00383B45">
            <w:pPr>
              <w:jc w:val="both"/>
              <w:rPr>
                <w:b/>
                <w:bCs/>
              </w:rPr>
            </w:pPr>
            <w:r w:rsidRPr="001D1D8B">
              <w:rPr>
                <w:b/>
                <w:bCs/>
              </w:rPr>
              <w:t>3.26 Total current liabilities</w:t>
            </w:r>
          </w:p>
        </w:tc>
        <w:tc>
          <w:tcPr>
            <w:tcW w:w="3066" w:type="dxa"/>
            <w:tcBorders>
              <w:left w:val="single" w:sz="4" w:space="0" w:color="auto"/>
            </w:tcBorders>
          </w:tcPr>
          <w:p w14:paraId="292AB37D" w14:textId="77777777" w:rsidR="00204B2E" w:rsidRDefault="00204B2E" w:rsidP="00383B45">
            <w:pPr>
              <w:jc w:val="both"/>
            </w:pPr>
          </w:p>
        </w:tc>
        <w:tc>
          <w:tcPr>
            <w:tcW w:w="3164" w:type="dxa"/>
          </w:tcPr>
          <w:p w14:paraId="66348D56" w14:textId="77777777" w:rsidR="00204B2E" w:rsidRDefault="00204B2E" w:rsidP="00383B45">
            <w:pPr>
              <w:jc w:val="both"/>
            </w:pPr>
          </w:p>
        </w:tc>
      </w:tr>
      <w:tr w:rsidR="00204B2E" w14:paraId="6927A3F2" w14:textId="77777777" w:rsidTr="00535C0F">
        <w:tc>
          <w:tcPr>
            <w:tcW w:w="3261" w:type="dxa"/>
            <w:tcBorders>
              <w:top w:val="single" w:sz="4" w:space="0" w:color="auto"/>
              <w:left w:val="nil"/>
              <w:bottom w:val="single" w:sz="4" w:space="0" w:color="auto"/>
            </w:tcBorders>
          </w:tcPr>
          <w:p w14:paraId="2EDE0118" w14:textId="15FD9A04" w:rsidR="00204B2E" w:rsidRPr="00112F48" w:rsidRDefault="00204B2E" w:rsidP="00383B45">
            <w:pPr>
              <w:jc w:val="both"/>
              <w:rPr>
                <w:b/>
                <w:bCs/>
              </w:rPr>
            </w:pPr>
            <w:r w:rsidRPr="000176B3">
              <w:rPr>
                <w:b/>
                <w:bCs/>
              </w:rPr>
              <w:t>Non-current liabilities</w:t>
            </w:r>
          </w:p>
        </w:tc>
        <w:tc>
          <w:tcPr>
            <w:tcW w:w="3066" w:type="dxa"/>
          </w:tcPr>
          <w:p w14:paraId="15DCD063" w14:textId="77777777" w:rsidR="00204B2E" w:rsidRDefault="00204B2E" w:rsidP="00383B45">
            <w:pPr>
              <w:jc w:val="both"/>
            </w:pPr>
          </w:p>
        </w:tc>
        <w:tc>
          <w:tcPr>
            <w:tcW w:w="3164" w:type="dxa"/>
          </w:tcPr>
          <w:p w14:paraId="53331133" w14:textId="77777777" w:rsidR="00204B2E" w:rsidRDefault="00204B2E" w:rsidP="00383B45">
            <w:pPr>
              <w:jc w:val="both"/>
            </w:pPr>
          </w:p>
        </w:tc>
      </w:tr>
      <w:tr w:rsidR="00CD4193" w14:paraId="59E5BA6B" w14:textId="77777777" w:rsidTr="00CD4193">
        <w:tc>
          <w:tcPr>
            <w:tcW w:w="3261" w:type="dxa"/>
            <w:tcBorders>
              <w:top w:val="single" w:sz="4" w:space="0" w:color="auto"/>
              <w:left w:val="nil"/>
              <w:bottom w:val="single" w:sz="4" w:space="0" w:color="auto"/>
            </w:tcBorders>
          </w:tcPr>
          <w:p w14:paraId="01AA15A0" w14:textId="77777777" w:rsidR="00CD4193" w:rsidRPr="000176B3" w:rsidRDefault="00CD4193" w:rsidP="00383B45">
            <w:pPr>
              <w:jc w:val="both"/>
              <w:rPr>
                <w:b/>
                <w:bCs/>
              </w:rPr>
            </w:pPr>
          </w:p>
        </w:tc>
        <w:tc>
          <w:tcPr>
            <w:tcW w:w="3066" w:type="dxa"/>
            <w:tcBorders>
              <w:bottom w:val="single" w:sz="4" w:space="0" w:color="auto"/>
            </w:tcBorders>
          </w:tcPr>
          <w:p w14:paraId="750C4F46" w14:textId="7236E063" w:rsidR="00CD4193" w:rsidRDefault="00CD4193" w:rsidP="00383B45">
            <w:pPr>
              <w:jc w:val="both"/>
            </w:pPr>
            <w:r w:rsidRPr="00752998">
              <w:t>Current period -$A’000</w:t>
            </w:r>
          </w:p>
        </w:tc>
        <w:tc>
          <w:tcPr>
            <w:tcW w:w="3164" w:type="dxa"/>
            <w:tcBorders>
              <w:bottom w:val="single" w:sz="4" w:space="0" w:color="auto"/>
            </w:tcBorders>
          </w:tcPr>
          <w:p w14:paraId="744A1A74" w14:textId="7DB37966" w:rsidR="00CD4193" w:rsidRDefault="00CD4193" w:rsidP="00383B45">
            <w:pPr>
              <w:jc w:val="both"/>
            </w:pPr>
            <w:r w:rsidRPr="00752998">
              <w:t>Previous corresponding period - $A’000</w:t>
            </w:r>
          </w:p>
        </w:tc>
      </w:tr>
      <w:tr w:rsidR="00002EF2" w14:paraId="09E29DE5" w14:textId="77777777" w:rsidTr="00CD4193">
        <w:tc>
          <w:tcPr>
            <w:tcW w:w="3261" w:type="dxa"/>
            <w:tcBorders>
              <w:top w:val="single" w:sz="4" w:space="0" w:color="auto"/>
              <w:left w:val="nil"/>
              <w:bottom w:val="nil"/>
            </w:tcBorders>
          </w:tcPr>
          <w:p w14:paraId="50395E6E" w14:textId="7795AE41" w:rsidR="00002EF2" w:rsidRPr="00535C0F" w:rsidRDefault="00535C0F" w:rsidP="00383B45">
            <w:pPr>
              <w:jc w:val="both"/>
            </w:pPr>
            <w:r w:rsidRPr="00535C0F">
              <w:t>3.27 Long-term borrowings</w:t>
            </w:r>
          </w:p>
        </w:tc>
        <w:tc>
          <w:tcPr>
            <w:tcW w:w="3066" w:type="dxa"/>
            <w:tcBorders>
              <w:bottom w:val="nil"/>
            </w:tcBorders>
          </w:tcPr>
          <w:p w14:paraId="43E87EA6" w14:textId="77777777" w:rsidR="00002EF2" w:rsidRDefault="00002EF2" w:rsidP="00383B45">
            <w:pPr>
              <w:jc w:val="both"/>
            </w:pPr>
          </w:p>
        </w:tc>
        <w:tc>
          <w:tcPr>
            <w:tcW w:w="3164" w:type="dxa"/>
            <w:tcBorders>
              <w:bottom w:val="nil"/>
            </w:tcBorders>
          </w:tcPr>
          <w:p w14:paraId="494F7FB2" w14:textId="77777777" w:rsidR="00002EF2" w:rsidRDefault="00002EF2" w:rsidP="00383B45">
            <w:pPr>
              <w:jc w:val="both"/>
            </w:pPr>
          </w:p>
        </w:tc>
      </w:tr>
      <w:tr w:rsidR="00002EF2" w14:paraId="12D930E9" w14:textId="77777777" w:rsidTr="00CD4193">
        <w:tc>
          <w:tcPr>
            <w:tcW w:w="3261" w:type="dxa"/>
            <w:tcBorders>
              <w:top w:val="nil"/>
              <w:left w:val="nil"/>
              <w:bottom w:val="nil"/>
            </w:tcBorders>
          </w:tcPr>
          <w:p w14:paraId="69D131D1" w14:textId="0318D691" w:rsidR="00002EF2" w:rsidRPr="00535C0F" w:rsidRDefault="00535C0F" w:rsidP="00383B45">
            <w:pPr>
              <w:jc w:val="both"/>
            </w:pPr>
            <w:r w:rsidRPr="00535C0F">
              <w:t>3.28 Deferred tax liabilities</w:t>
            </w:r>
          </w:p>
        </w:tc>
        <w:tc>
          <w:tcPr>
            <w:tcW w:w="3066" w:type="dxa"/>
            <w:tcBorders>
              <w:top w:val="nil"/>
              <w:bottom w:val="nil"/>
            </w:tcBorders>
          </w:tcPr>
          <w:p w14:paraId="19711AEF" w14:textId="77777777" w:rsidR="00002EF2" w:rsidRDefault="00002EF2" w:rsidP="00383B45">
            <w:pPr>
              <w:jc w:val="both"/>
            </w:pPr>
          </w:p>
        </w:tc>
        <w:tc>
          <w:tcPr>
            <w:tcW w:w="3164" w:type="dxa"/>
            <w:tcBorders>
              <w:top w:val="nil"/>
              <w:bottom w:val="nil"/>
            </w:tcBorders>
          </w:tcPr>
          <w:p w14:paraId="23230DE8" w14:textId="77777777" w:rsidR="00002EF2" w:rsidRDefault="00002EF2" w:rsidP="00383B45">
            <w:pPr>
              <w:jc w:val="both"/>
            </w:pPr>
          </w:p>
        </w:tc>
      </w:tr>
      <w:tr w:rsidR="00002EF2" w14:paraId="549D62F8" w14:textId="77777777" w:rsidTr="00CD4193">
        <w:tc>
          <w:tcPr>
            <w:tcW w:w="3261" w:type="dxa"/>
            <w:tcBorders>
              <w:top w:val="nil"/>
              <w:left w:val="nil"/>
              <w:bottom w:val="nil"/>
            </w:tcBorders>
          </w:tcPr>
          <w:p w14:paraId="67F920FF" w14:textId="62BE0783" w:rsidR="00002EF2" w:rsidRPr="00535C0F" w:rsidRDefault="00535C0F" w:rsidP="00383B45">
            <w:pPr>
              <w:jc w:val="both"/>
            </w:pPr>
            <w:r w:rsidRPr="00535C0F">
              <w:t>3.29 Long term provisions</w:t>
            </w:r>
          </w:p>
        </w:tc>
        <w:tc>
          <w:tcPr>
            <w:tcW w:w="3066" w:type="dxa"/>
            <w:tcBorders>
              <w:top w:val="nil"/>
              <w:bottom w:val="nil"/>
            </w:tcBorders>
          </w:tcPr>
          <w:p w14:paraId="5B73C215" w14:textId="77777777" w:rsidR="00002EF2" w:rsidRDefault="00002EF2" w:rsidP="00383B45">
            <w:pPr>
              <w:jc w:val="both"/>
            </w:pPr>
          </w:p>
        </w:tc>
        <w:tc>
          <w:tcPr>
            <w:tcW w:w="3164" w:type="dxa"/>
            <w:tcBorders>
              <w:top w:val="nil"/>
              <w:bottom w:val="nil"/>
            </w:tcBorders>
          </w:tcPr>
          <w:p w14:paraId="02E98B9B" w14:textId="77777777" w:rsidR="00002EF2" w:rsidRDefault="00002EF2" w:rsidP="00383B45">
            <w:pPr>
              <w:jc w:val="both"/>
            </w:pPr>
          </w:p>
        </w:tc>
      </w:tr>
      <w:tr w:rsidR="00002EF2" w14:paraId="24E0E444" w14:textId="77777777" w:rsidTr="00CD4193">
        <w:tc>
          <w:tcPr>
            <w:tcW w:w="3261" w:type="dxa"/>
            <w:tcBorders>
              <w:top w:val="nil"/>
              <w:left w:val="nil"/>
              <w:bottom w:val="nil"/>
            </w:tcBorders>
          </w:tcPr>
          <w:p w14:paraId="33FAE124" w14:textId="774EDC6E" w:rsidR="00002EF2" w:rsidRPr="00535C0F" w:rsidRDefault="00535C0F" w:rsidP="00383B45">
            <w:pPr>
              <w:jc w:val="both"/>
            </w:pPr>
            <w:r w:rsidRPr="00535C0F">
              <w:t>3.30 Other (provide details if material)</w:t>
            </w:r>
          </w:p>
        </w:tc>
        <w:tc>
          <w:tcPr>
            <w:tcW w:w="3066" w:type="dxa"/>
            <w:tcBorders>
              <w:top w:val="nil"/>
            </w:tcBorders>
          </w:tcPr>
          <w:p w14:paraId="3A9BE404" w14:textId="77777777" w:rsidR="00002EF2" w:rsidRDefault="00002EF2" w:rsidP="00383B45">
            <w:pPr>
              <w:jc w:val="both"/>
            </w:pPr>
          </w:p>
        </w:tc>
        <w:tc>
          <w:tcPr>
            <w:tcW w:w="3164" w:type="dxa"/>
            <w:tcBorders>
              <w:top w:val="nil"/>
            </w:tcBorders>
          </w:tcPr>
          <w:p w14:paraId="0987414D" w14:textId="77777777" w:rsidR="00002EF2" w:rsidRDefault="00002EF2" w:rsidP="00383B45">
            <w:pPr>
              <w:jc w:val="both"/>
            </w:pPr>
          </w:p>
        </w:tc>
      </w:tr>
      <w:tr w:rsidR="00002EF2" w14:paraId="5658C97E" w14:textId="77777777" w:rsidTr="00535C0F">
        <w:tc>
          <w:tcPr>
            <w:tcW w:w="3261" w:type="dxa"/>
            <w:tcBorders>
              <w:top w:val="nil"/>
              <w:left w:val="nil"/>
            </w:tcBorders>
          </w:tcPr>
          <w:p w14:paraId="6A7718BB" w14:textId="73C8125B" w:rsidR="00002EF2" w:rsidRPr="000176B3" w:rsidRDefault="00535C0F" w:rsidP="00383B45">
            <w:pPr>
              <w:jc w:val="both"/>
              <w:rPr>
                <w:b/>
                <w:bCs/>
              </w:rPr>
            </w:pPr>
            <w:r w:rsidRPr="00535C0F">
              <w:rPr>
                <w:b/>
                <w:bCs/>
              </w:rPr>
              <w:t>3.31 Total non-current liabilities</w:t>
            </w:r>
          </w:p>
        </w:tc>
        <w:tc>
          <w:tcPr>
            <w:tcW w:w="3066" w:type="dxa"/>
          </w:tcPr>
          <w:p w14:paraId="75FCAAF4" w14:textId="77777777" w:rsidR="00002EF2" w:rsidRDefault="00002EF2" w:rsidP="00383B45">
            <w:pPr>
              <w:jc w:val="both"/>
            </w:pPr>
          </w:p>
        </w:tc>
        <w:tc>
          <w:tcPr>
            <w:tcW w:w="3164" w:type="dxa"/>
          </w:tcPr>
          <w:p w14:paraId="7937377E" w14:textId="77777777" w:rsidR="00002EF2" w:rsidRDefault="00002EF2" w:rsidP="00383B45">
            <w:pPr>
              <w:jc w:val="both"/>
            </w:pPr>
          </w:p>
        </w:tc>
      </w:tr>
      <w:tr w:rsidR="00002EF2" w14:paraId="7F3A5EF4" w14:textId="77777777" w:rsidTr="00112F48">
        <w:tc>
          <w:tcPr>
            <w:tcW w:w="3261" w:type="dxa"/>
            <w:tcBorders>
              <w:top w:val="single" w:sz="4" w:space="0" w:color="auto"/>
              <w:left w:val="nil"/>
            </w:tcBorders>
          </w:tcPr>
          <w:p w14:paraId="044937C2" w14:textId="7DA4D21A" w:rsidR="00002EF2" w:rsidRPr="000176B3" w:rsidRDefault="00535C0F" w:rsidP="00383B45">
            <w:pPr>
              <w:jc w:val="both"/>
              <w:rPr>
                <w:b/>
                <w:bCs/>
              </w:rPr>
            </w:pPr>
            <w:r w:rsidRPr="00535C0F">
              <w:rPr>
                <w:b/>
                <w:bCs/>
              </w:rPr>
              <w:t>3.32 Total liabilities</w:t>
            </w:r>
          </w:p>
        </w:tc>
        <w:tc>
          <w:tcPr>
            <w:tcW w:w="3066" w:type="dxa"/>
          </w:tcPr>
          <w:p w14:paraId="07ECCCF2" w14:textId="77777777" w:rsidR="00002EF2" w:rsidRDefault="00002EF2" w:rsidP="00383B45">
            <w:pPr>
              <w:jc w:val="both"/>
            </w:pPr>
          </w:p>
        </w:tc>
        <w:tc>
          <w:tcPr>
            <w:tcW w:w="3164" w:type="dxa"/>
          </w:tcPr>
          <w:p w14:paraId="227F0D9F" w14:textId="77777777" w:rsidR="00002EF2" w:rsidRDefault="00002EF2" w:rsidP="00383B45">
            <w:pPr>
              <w:jc w:val="both"/>
            </w:pPr>
          </w:p>
        </w:tc>
      </w:tr>
      <w:tr w:rsidR="00002EF2" w14:paraId="0993386E" w14:textId="77777777" w:rsidTr="001F3E95">
        <w:tc>
          <w:tcPr>
            <w:tcW w:w="3261" w:type="dxa"/>
            <w:tcBorders>
              <w:top w:val="single" w:sz="4" w:space="0" w:color="auto"/>
              <w:left w:val="nil"/>
              <w:bottom w:val="single" w:sz="4" w:space="0" w:color="auto"/>
            </w:tcBorders>
          </w:tcPr>
          <w:p w14:paraId="4AF2B798" w14:textId="44D2B692" w:rsidR="00002EF2" w:rsidRPr="000176B3" w:rsidRDefault="00535C0F" w:rsidP="00383B45">
            <w:pPr>
              <w:jc w:val="both"/>
              <w:rPr>
                <w:b/>
                <w:bCs/>
              </w:rPr>
            </w:pPr>
            <w:r w:rsidRPr="00535C0F">
              <w:rPr>
                <w:b/>
                <w:bCs/>
              </w:rPr>
              <w:t>3.33 Net assets</w:t>
            </w:r>
          </w:p>
        </w:tc>
        <w:tc>
          <w:tcPr>
            <w:tcW w:w="3066" w:type="dxa"/>
            <w:tcBorders>
              <w:bottom w:val="single" w:sz="4" w:space="0" w:color="auto"/>
            </w:tcBorders>
          </w:tcPr>
          <w:p w14:paraId="5C7A0F65" w14:textId="77777777" w:rsidR="00002EF2" w:rsidRDefault="00002EF2" w:rsidP="00383B45">
            <w:pPr>
              <w:jc w:val="both"/>
            </w:pPr>
          </w:p>
        </w:tc>
        <w:tc>
          <w:tcPr>
            <w:tcW w:w="3164" w:type="dxa"/>
            <w:tcBorders>
              <w:bottom w:val="single" w:sz="4" w:space="0" w:color="auto"/>
            </w:tcBorders>
          </w:tcPr>
          <w:p w14:paraId="51AD89FB" w14:textId="77777777" w:rsidR="00002EF2" w:rsidRDefault="00002EF2" w:rsidP="00383B45">
            <w:pPr>
              <w:jc w:val="both"/>
            </w:pPr>
          </w:p>
        </w:tc>
      </w:tr>
      <w:tr w:rsidR="00002EF2" w14:paraId="335D619A" w14:textId="77777777" w:rsidTr="001F3E95">
        <w:tc>
          <w:tcPr>
            <w:tcW w:w="3261" w:type="dxa"/>
            <w:tcBorders>
              <w:top w:val="single" w:sz="4" w:space="0" w:color="auto"/>
              <w:left w:val="nil"/>
              <w:bottom w:val="nil"/>
            </w:tcBorders>
          </w:tcPr>
          <w:p w14:paraId="1CC4D9D3" w14:textId="1DAE5BDA" w:rsidR="00002EF2" w:rsidRPr="000176B3" w:rsidRDefault="00CD4193" w:rsidP="00383B45">
            <w:pPr>
              <w:jc w:val="both"/>
              <w:rPr>
                <w:b/>
                <w:bCs/>
              </w:rPr>
            </w:pPr>
            <w:r>
              <w:rPr>
                <w:b/>
                <w:bCs/>
              </w:rPr>
              <w:t>Equity</w:t>
            </w:r>
          </w:p>
        </w:tc>
        <w:tc>
          <w:tcPr>
            <w:tcW w:w="3066" w:type="dxa"/>
            <w:tcBorders>
              <w:bottom w:val="nil"/>
            </w:tcBorders>
          </w:tcPr>
          <w:p w14:paraId="46E52D6C" w14:textId="77777777" w:rsidR="00002EF2" w:rsidRDefault="00002EF2" w:rsidP="00383B45">
            <w:pPr>
              <w:jc w:val="both"/>
            </w:pPr>
          </w:p>
        </w:tc>
        <w:tc>
          <w:tcPr>
            <w:tcW w:w="3164" w:type="dxa"/>
            <w:tcBorders>
              <w:bottom w:val="nil"/>
            </w:tcBorders>
          </w:tcPr>
          <w:p w14:paraId="610C63CC" w14:textId="77777777" w:rsidR="00002EF2" w:rsidRDefault="00002EF2" w:rsidP="00383B45">
            <w:pPr>
              <w:jc w:val="both"/>
            </w:pPr>
          </w:p>
        </w:tc>
      </w:tr>
      <w:tr w:rsidR="00956137" w14:paraId="2307D46B" w14:textId="77777777" w:rsidTr="001F3E95">
        <w:tc>
          <w:tcPr>
            <w:tcW w:w="3261" w:type="dxa"/>
            <w:tcBorders>
              <w:top w:val="nil"/>
              <w:left w:val="nil"/>
              <w:bottom w:val="nil"/>
            </w:tcBorders>
          </w:tcPr>
          <w:p w14:paraId="6D07B367" w14:textId="0E0AEE17" w:rsidR="00956137" w:rsidRPr="00956137" w:rsidRDefault="00956137" w:rsidP="00383B45">
            <w:pPr>
              <w:jc w:val="both"/>
            </w:pPr>
            <w:r w:rsidRPr="00956137">
              <w:t>3.34 Share capital</w:t>
            </w:r>
          </w:p>
        </w:tc>
        <w:tc>
          <w:tcPr>
            <w:tcW w:w="3066" w:type="dxa"/>
            <w:tcBorders>
              <w:top w:val="nil"/>
              <w:bottom w:val="nil"/>
            </w:tcBorders>
          </w:tcPr>
          <w:p w14:paraId="5B7A5CB2" w14:textId="77777777" w:rsidR="00956137" w:rsidRDefault="00956137" w:rsidP="00383B45">
            <w:pPr>
              <w:jc w:val="both"/>
            </w:pPr>
          </w:p>
        </w:tc>
        <w:tc>
          <w:tcPr>
            <w:tcW w:w="3164" w:type="dxa"/>
            <w:tcBorders>
              <w:top w:val="nil"/>
              <w:bottom w:val="nil"/>
            </w:tcBorders>
          </w:tcPr>
          <w:p w14:paraId="0042F042" w14:textId="77777777" w:rsidR="00956137" w:rsidRDefault="00956137" w:rsidP="00383B45">
            <w:pPr>
              <w:jc w:val="both"/>
            </w:pPr>
          </w:p>
        </w:tc>
      </w:tr>
      <w:tr w:rsidR="00956137" w14:paraId="048105C8" w14:textId="77777777" w:rsidTr="001F3E95">
        <w:tc>
          <w:tcPr>
            <w:tcW w:w="3261" w:type="dxa"/>
            <w:tcBorders>
              <w:top w:val="nil"/>
              <w:left w:val="nil"/>
              <w:bottom w:val="nil"/>
            </w:tcBorders>
          </w:tcPr>
          <w:p w14:paraId="11614536" w14:textId="6C3C4996" w:rsidR="00956137" w:rsidRPr="00956137" w:rsidRDefault="00956137" w:rsidP="00383B45">
            <w:pPr>
              <w:jc w:val="both"/>
            </w:pPr>
            <w:r w:rsidRPr="00956137">
              <w:t>3.35 Other reserves</w:t>
            </w:r>
          </w:p>
        </w:tc>
        <w:tc>
          <w:tcPr>
            <w:tcW w:w="3066" w:type="dxa"/>
            <w:tcBorders>
              <w:top w:val="nil"/>
              <w:bottom w:val="nil"/>
            </w:tcBorders>
          </w:tcPr>
          <w:p w14:paraId="5BA8D533" w14:textId="77777777" w:rsidR="00956137" w:rsidRDefault="00956137" w:rsidP="00383B45">
            <w:pPr>
              <w:jc w:val="both"/>
            </w:pPr>
          </w:p>
        </w:tc>
        <w:tc>
          <w:tcPr>
            <w:tcW w:w="3164" w:type="dxa"/>
            <w:tcBorders>
              <w:top w:val="nil"/>
              <w:bottom w:val="nil"/>
            </w:tcBorders>
          </w:tcPr>
          <w:p w14:paraId="7707E249" w14:textId="77777777" w:rsidR="00956137" w:rsidRDefault="00956137" w:rsidP="00383B45">
            <w:pPr>
              <w:jc w:val="both"/>
            </w:pPr>
          </w:p>
        </w:tc>
      </w:tr>
      <w:tr w:rsidR="00956137" w14:paraId="0DAF6B22" w14:textId="77777777" w:rsidTr="001F3E95">
        <w:tc>
          <w:tcPr>
            <w:tcW w:w="3261" w:type="dxa"/>
            <w:tcBorders>
              <w:top w:val="nil"/>
              <w:left w:val="nil"/>
              <w:bottom w:val="nil"/>
            </w:tcBorders>
          </w:tcPr>
          <w:p w14:paraId="240B38CD" w14:textId="77777777" w:rsidR="00956137" w:rsidRPr="00956137" w:rsidRDefault="00956137" w:rsidP="00383B45">
            <w:pPr>
              <w:jc w:val="both"/>
            </w:pPr>
            <w:r w:rsidRPr="00956137">
              <w:lastRenderedPageBreak/>
              <w:t>3.36 Retained earning</w:t>
            </w:r>
          </w:p>
          <w:p w14:paraId="6916E644" w14:textId="4DF54C88" w:rsidR="00956137" w:rsidRPr="00956137" w:rsidRDefault="00956137" w:rsidP="00383B45">
            <w:pPr>
              <w:jc w:val="both"/>
            </w:pPr>
            <w:r w:rsidRPr="00956137">
              <w:t xml:space="preserve">Amounts </w:t>
            </w:r>
            <w:proofErr w:type="spellStart"/>
            <w:r w:rsidRPr="00956137">
              <w:t>recognised</w:t>
            </w:r>
            <w:proofErr w:type="spellEnd"/>
            <w:r w:rsidRPr="00956137">
              <w:t xml:space="preserve"> directly in equity relating to non-current assets classified as held for sale</w:t>
            </w:r>
          </w:p>
        </w:tc>
        <w:tc>
          <w:tcPr>
            <w:tcW w:w="3066" w:type="dxa"/>
            <w:tcBorders>
              <w:top w:val="nil"/>
              <w:bottom w:val="nil"/>
            </w:tcBorders>
          </w:tcPr>
          <w:p w14:paraId="2E8CABA6" w14:textId="77777777" w:rsidR="00956137" w:rsidRDefault="00956137" w:rsidP="00383B45">
            <w:pPr>
              <w:jc w:val="both"/>
            </w:pPr>
          </w:p>
        </w:tc>
        <w:tc>
          <w:tcPr>
            <w:tcW w:w="3164" w:type="dxa"/>
            <w:tcBorders>
              <w:top w:val="nil"/>
              <w:bottom w:val="nil"/>
            </w:tcBorders>
          </w:tcPr>
          <w:p w14:paraId="65A1DD30" w14:textId="77777777" w:rsidR="00956137" w:rsidRDefault="00956137" w:rsidP="00383B45">
            <w:pPr>
              <w:jc w:val="both"/>
            </w:pPr>
          </w:p>
        </w:tc>
      </w:tr>
      <w:tr w:rsidR="00956137" w14:paraId="53C5BD87" w14:textId="77777777" w:rsidTr="001F3E95">
        <w:tc>
          <w:tcPr>
            <w:tcW w:w="3261" w:type="dxa"/>
            <w:tcBorders>
              <w:top w:val="nil"/>
              <w:left w:val="nil"/>
              <w:bottom w:val="nil"/>
            </w:tcBorders>
          </w:tcPr>
          <w:p w14:paraId="6859D62C" w14:textId="18C9A9FE" w:rsidR="00956137" w:rsidRDefault="001F3E95" w:rsidP="00383B45">
            <w:pPr>
              <w:jc w:val="both"/>
              <w:rPr>
                <w:b/>
                <w:bCs/>
              </w:rPr>
            </w:pPr>
            <w:r w:rsidRPr="001F3E95">
              <w:rPr>
                <w:b/>
                <w:bCs/>
              </w:rPr>
              <w:t>3.37 Parent interest</w:t>
            </w:r>
          </w:p>
        </w:tc>
        <w:tc>
          <w:tcPr>
            <w:tcW w:w="3066" w:type="dxa"/>
            <w:tcBorders>
              <w:top w:val="nil"/>
              <w:bottom w:val="nil"/>
            </w:tcBorders>
          </w:tcPr>
          <w:p w14:paraId="597A500B" w14:textId="77777777" w:rsidR="00956137" w:rsidRDefault="00956137" w:rsidP="00383B45">
            <w:pPr>
              <w:jc w:val="both"/>
            </w:pPr>
          </w:p>
        </w:tc>
        <w:tc>
          <w:tcPr>
            <w:tcW w:w="3164" w:type="dxa"/>
            <w:tcBorders>
              <w:top w:val="nil"/>
              <w:bottom w:val="nil"/>
            </w:tcBorders>
          </w:tcPr>
          <w:p w14:paraId="445D8BB7" w14:textId="77777777" w:rsidR="00956137" w:rsidRDefault="00956137" w:rsidP="00383B45">
            <w:pPr>
              <w:jc w:val="both"/>
            </w:pPr>
          </w:p>
        </w:tc>
      </w:tr>
      <w:tr w:rsidR="00956137" w14:paraId="01AC0E66" w14:textId="77777777" w:rsidTr="001F3E95">
        <w:tc>
          <w:tcPr>
            <w:tcW w:w="3261" w:type="dxa"/>
            <w:tcBorders>
              <w:top w:val="nil"/>
              <w:left w:val="nil"/>
            </w:tcBorders>
          </w:tcPr>
          <w:p w14:paraId="12F485FD" w14:textId="481C03BF" w:rsidR="00956137" w:rsidRDefault="001F3E95" w:rsidP="00383B45">
            <w:pPr>
              <w:jc w:val="both"/>
              <w:rPr>
                <w:b/>
                <w:bCs/>
              </w:rPr>
            </w:pPr>
            <w:r w:rsidRPr="001F3E95">
              <w:rPr>
                <w:b/>
                <w:bCs/>
              </w:rPr>
              <w:t>3.38 Minority interest</w:t>
            </w:r>
          </w:p>
        </w:tc>
        <w:tc>
          <w:tcPr>
            <w:tcW w:w="3066" w:type="dxa"/>
            <w:tcBorders>
              <w:top w:val="nil"/>
            </w:tcBorders>
          </w:tcPr>
          <w:p w14:paraId="49C4FCEC" w14:textId="77777777" w:rsidR="00956137" w:rsidRDefault="00956137" w:rsidP="00383B45">
            <w:pPr>
              <w:jc w:val="both"/>
            </w:pPr>
          </w:p>
        </w:tc>
        <w:tc>
          <w:tcPr>
            <w:tcW w:w="3164" w:type="dxa"/>
            <w:tcBorders>
              <w:top w:val="nil"/>
            </w:tcBorders>
          </w:tcPr>
          <w:p w14:paraId="2527C48D" w14:textId="77777777" w:rsidR="00956137" w:rsidRDefault="00956137" w:rsidP="00383B45">
            <w:pPr>
              <w:jc w:val="both"/>
            </w:pPr>
          </w:p>
        </w:tc>
      </w:tr>
      <w:tr w:rsidR="00956137" w14:paraId="1781009E" w14:textId="77777777" w:rsidTr="00112F48">
        <w:tc>
          <w:tcPr>
            <w:tcW w:w="3261" w:type="dxa"/>
            <w:tcBorders>
              <w:top w:val="single" w:sz="4" w:space="0" w:color="auto"/>
              <w:left w:val="nil"/>
            </w:tcBorders>
          </w:tcPr>
          <w:p w14:paraId="07E23ED6" w14:textId="3D701948" w:rsidR="00956137" w:rsidRDefault="001F3E95" w:rsidP="00383B45">
            <w:pPr>
              <w:jc w:val="both"/>
              <w:rPr>
                <w:b/>
                <w:bCs/>
              </w:rPr>
            </w:pPr>
            <w:r w:rsidRPr="001F3E95">
              <w:rPr>
                <w:b/>
                <w:bCs/>
              </w:rPr>
              <w:t>3.39 Total equity</w:t>
            </w:r>
          </w:p>
        </w:tc>
        <w:tc>
          <w:tcPr>
            <w:tcW w:w="3066" w:type="dxa"/>
          </w:tcPr>
          <w:p w14:paraId="0D91544A" w14:textId="77777777" w:rsidR="00956137" w:rsidRDefault="00956137" w:rsidP="00383B45">
            <w:pPr>
              <w:jc w:val="both"/>
            </w:pPr>
          </w:p>
        </w:tc>
        <w:tc>
          <w:tcPr>
            <w:tcW w:w="3164" w:type="dxa"/>
          </w:tcPr>
          <w:p w14:paraId="1B5B455F" w14:textId="77777777" w:rsidR="00956137" w:rsidRDefault="00956137" w:rsidP="00383B45">
            <w:pPr>
              <w:jc w:val="both"/>
            </w:pPr>
          </w:p>
        </w:tc>
      </w:tr>
    </w:tbl>
    <w:p w14:paraId="514FDB6F" w14:textId="77777777" w:rsidR="002F239C" w:rsidRDefault="002F239C" w:rsidP="00CE09C2">
      <w:pPr>
        <w:jc w:val="both"/>
      </w:pPr>
    </w:p>
    <w:p w14:paraId="004ADBAD" w14:textId="77777777" w:rsidR="00AD7ED3" w:rsidRDefault="00AD7ED3" w:rsidP="00680C52">
      <w:pPr>
        <w:jc w:val="both"/>
      </w:pPr>
    </w:p>
    <w:p w14:paraId="6182EFE2" w14:textId="77777777" w:rsidR="00680C52" w:rsidRDefault="00680C52" w:rsidP="00680C52">
      <w:pPr>
        <w:jc w:val="both"/>
      </w:pPr>
    </w:p>
    <w:p w14:paraId="79EF5F0A" w14:textId="77777777" w:rsidR="00680C52" w:rsidRDefault="00680C52" w:rsidP="00680C52">
      <w:pPr>
        <w:jc w:val="both"/>
      </w:pPr>
    </w:p>
    <w:p w14:paraId="6F2B88CB" w14:textId="77777777" w:rsidR="00680C52" w:rsidRDefault="00680C52" w:rsidP="00680C52">
      <w:pPr>
        <w:jc w:val="both"/>
      </w:pPr>
    </w:p>
    <w:p w14:paraId="5057E40F" w14:textId="77777777" w:rsidR="00680C52" w:rsidRDefault="00680C52" w:rsidP="00680C52">
      <w:pPr>
        <w:jc w:val="both"/>
      </w:pPr>
    </w:p>
    <w:p w14:paraId="41CDFF7C" w14:textId="77777777" w:rsidR="00680C52" w:rsidRDefault="00680C52" w:rsidP="00680C52">
      <w:pPr>
        <w:jc w:val="both"/>
      </w:pPr>
    </w:p>
    <w:p w14:paraId="227AB14B" w14:textId="77777777" w:rsidR="00680C52" w:rsidRDefault="00680C52" w:rsidP="00680C52">
      <w:pPr>
        <w:jc w:val="both"/>
      </w:pPr>
    </w:p>
    <w:p w14:paraId="376E2904" w14:textId="77777777" w:rsidR="00680C52" w:rsidRDefault="00680C52" w:rsidP="00680C52">
      <w:pPr>
        <w:jc w:val="both"/>
      </w:pPr>
    </w:p>
    <w:p w14:paraId="5E9C493F" w14:textId="77777777" w:rsidR="00680C52" w:rsidRDefault="00680C52" w:rsidP="00680C52">
      <w:pPr>
        <w:jc w:val="both"/>
      </w:pPr>
    </w:p>
    <w:p w14:paraId="6264E96A" w14:textId="77777777" w:rsidR="00680C52" w:rsidRDefault="00680C52" w:rsidP="00680C52">
      <w:pPr>
        <w:jc w:val="both"/>
      </w:pPr>
    </w:p>
    <w:p w14:paraId="79D14428" w14:textId="77777777" w:rsidR="001F3E95" w:rsidRDefault="001F3E95" w:rsidP="00680C52">
      <w:pPr>
        <w:jc w:val="both"/>
      </w:pPr>
    </w:p>
    <w:p w14:paraId="24879990" w14:textId="77777777" w:rsidR="001F3E95" w:rsidRDefault="001F3E95" w:rsidP="00680C52">
      <w:pPr>
        <w:jc w:val="both"/>
      </w:pPr>
    </w:p>
    <w:p w14:paraId="7F63F9BD" w14:textId="77777777" w:rsidR="001F3E95" w:rsidRDefault="001F3E95" w:rsidP="00680C52">
      <w:pPr>
        <w:jc w:val="both"/>
      </w:pPr>
    </w:p>
    <w:p w14:paraId="3825F5C2" w14:textId="77777777" w:rsidR="001F3E95" w:rsidRDefault="001F3E95" w:rsidP="00680C52">
      <w:pPr>
        <w:jc w:val="both"/>
      </w:pPr>
    </w:p>
    <w:p w14:paraId="1A0FA255" w14:textId="77777777" w:rsidR="001F3E95" w:rsidRDefault="001F3E95" w:rsidP="00680C52">
      <w:pPr>
        <w:jc w:val="both"/>
      </w:pPr>
    </w:p>
    <w:p w14:paraId="1A11A8A3" w14:textId="77777777" w:rsidR="001F3E95" w:rsidRDefault="001F3E95" w:rsidP="00680C52">
      <w:pPr>
        <w:jc w:val="both"/>
      </w:pPr>
    </w:p>
    <w:p w14:paraId="54E3ED7A" w14:textId="77777777" w:rsidR="001F3E95" w:rsidRDefault="001F3E95" w:rsidP="00680C52">
      <w:pPr>
        <w:jc w:val="both"/>
      </w:pPr>
    </w:p>
    <w:p w14:paraId="57F71C0D" w14:textId="77777777" w:rsidR="001F3E95" w:rsidRDefault="001F3E95" w:rsidP="00680C52">
      <w:pPr>
        <w:jc w:val="both"/>
      </w:pPr>
    </w:p>
    <w:p w14:paraId="0963FC7E" w14:textId="77777777" w:rsidR="001F3E95" w:rsidRDefault="001F3E95" w:rsidP="00680C52">
      <w:pPr>
        <w:jc w:val="both"/>
      </w:pPr>
    </w:p>
    <w:p w14:paraId="5B2EBAEE" w14:textId="77777777" w:rsidR="001F3E95" w:rsidRDefault="001F3E95" w:rsidP="00680C52">
      <w:pPr>
        <w:jc w:val="both"/>
      </w:pPr>
    </w:p>
    <w:p w14:paraId="0B808317" w14:textId="77777777" w:rsidR="001F3E95" w:rsidRDefault="001F3E95" w:rsidP="00680C52">
      <w:pPr>
        <w:jc w:val="both"/>
      </w:pPr>
    </w:p>
    <w:p w14:paraId="7A2BF44D" w14:textId="77777777" w:rsidR="001F3E95" w:rsidRDefault="001F3E95" w:rsidP="00680C52">
      <w:pPr>
        <w:jc w:val="both"/>
      </w:pPr>
    </w:p>
    <w:p w14:paraId="7F4C1244" w14:textId="77777777" w:rsidR="001F3E95" w:rsidRDefault="001F3E95" w:rsidP="00680C52">
      <w:pPr>
        <w:jc w:val="both"/>
      </w:pPr>
    </w:p>
    <w:p w14:paraId="6DA66031" w14:textId="77777777" w:rsidR="001F3E95" w:rsidRDefault="001F3E95" w:rsidP="00680C52">
      <w:pPr>
        <w:jc w:val="both"/>
      </w:pPr>
    </w:p>
    <w:p w14:paraId="026FB6A3" w14:textId="77777777" w:rsidR="001F3E95" w:rsidRDefault="001F3E95" w:rsidP="00680C52">
      <w:pPr>
        <w:jc w:val="both"/>
      </w:pPr>
    </w:p>
    <w:p w14:paraId="24672148" w14:textId="77777777" w:rsidR="001F3E95" w:rsidRDefault="001F3E95" w:rsidP="00680C52">
      <w:pPr>
        <w:jc w:val="both"/>
      </w:pPr>
    </w:p>
    <w:p w14:paraId="4BD2AE00" w14:textId="77777777" w:rsidR="001F3E95" w:rsidRDefault="001F3E95" w:rsidP="00680C52">
      <w:pPr>
        <w:jc w:val="both"/>
      </w:pPr>
    </w:p>
    <w:p w14:paraId="591AF3C5" w14:textId="77777777" w:rsidR="00D92FA0" w:rsidRDefault="00D92FA0" w:rsidP="00680C52">
      <w:pPr>
        <w:jc w:val="both"/>
      </w:pPr>
    </w:p>
    <w:p w14:paraId="201FC21B" w14:textId="6A910934" w:rsidR="001F3E95" w:rsidRDefault="00D92FA0" w:rsidP="00680C52">
      <w:pPr>
        <w:jc w:val="both"/>
        <w:rPr>
          <w:b/>
          <w:bCs/>
        </w:rPr>
      </w:pPr>
      <w:r w:rsidRPr="00D92FA0">
        <w:rPr>
          <w:b/>
          <w:bCs/>
        </w:rPr>
        <w:lastRenderedPageBreak/>
        <w:t>Consolidated statement of changes in equity</w:t>
      </w:r>
    </w:p>
    <w:p w14:paraId="6CE58D0B" w14:textId="3CD9CDC5" w:rsidR="00D92FA0" w:rsidRPr="00D92FA0" w:rsidRDefault="00D92FA0" w:rsidP="00680C52">
      <w:pPr>
        <w:jc w:val="both"/>
        <w:rPr>
          <w:i/>
          <w:iCs/>
          <w:sz w:val="18"/>
          <w:szCs w:val="16"/>
        </w:rPr>
      </w:pPr>
      <w:r w:rsidRPr="00D92FA0">
        <w:rPr>
          <w:i/>
          <w:iCs/>
          <w:sz w:val="18"/>
          <w:szCs w:val="16"/>
        </w:rPr>
        <w:t>(as per paragraphs 96-97 of AASB 101: Presentation of Financial Statements)</w:t>
      </w:r>
    </w:p>
    <w:tbl>
      <w:tblPr>
        <w:tblStyle w:val="TableGrid"/>
        <w:tblW w:w="9589" w:type="dxa"/>
        <w:tblLook w:val="04A0" w:firstRow="1" w:lastRow="0" w:firstColumn="1" w:lastColumn="0" w:noHBand="0" w:noVBand="1"/>
      </w:tblPr>
      <w:tblGrid>
        <w:gridCol w:w="3195"/>
        <w:gridCol w:w="3197"/>
        <w:gridCol w:w="3197"/>
      </w:tblGrid>
      <w:tr w:rsidR="00880E40" w14:paraId="4399F114" w14:textId="77777777" w:rsidTr="00D74FAD">
        <w:trPr>
          <w:trHeight w:val="1219"/>
        </w:trPr>
        <w:tc>
          <w:tcPr>
            <w:tcW w:w="3195" w:type="dxa"/>
            <w:tcBorders>
              <w:top w:val="nil"/>
              <w:left w:val="nil"/>
              <w:bottom w:val="nil"/>
            </w:tcBorders>
          </w:tcPr>
          <w:p w14:paraId="04D67F1A" w14:textId="77777777" w:rsidR="00880E40" w:rsidRDefault="00880E40" w:rsidP="00880E40">
            <w:pPr>
              <w:jc w:val="both"/>
            </w:pPr>
          </w:p>
        </w:tc>
        <w:tc>
          <w:tcPr>
            <w:tcW w:w="3197" w:type="dxa"/>
          </w:tcPr>
          <w:p w14:paraId="33D6C178" w14:textId="669E1743" w:rsidR="00880E40" w:rsidRDefault="00880E40" w:rsidP="00880E40">
            <w:pPr>
              <w:jc w:val="both"/>
            </w:pPr>
            <w:r w:rsidRPr="00880E40">
              <w:t>Current period – A$’000</w:t>
            </w:r>
          </w:p>
        </w:tc>
        <w:tc>
          <w:tcPr>
            <w:tcW w:w="3197" w:type="dxa"/>
          </w:tcPr>
          <w:p w14:paraId="50C8D4D6" w14:textId="756E9ADE" w:rsidR="00880E40" w:rsidRDefault="00880E40" w:rsidP="00880E40">
            <w:pPr>
              <w:jc w:val="both"/>
            </w:pPr>
            <w:r w:rsidRPr="00880E40">
              <w:t>Previous corresponding period – A$’000</w:t>
            </w:r>
          </w:p>
        </w:tc>
      </w:tr>
      <w:tr w:rsidR="00880E40" w14:paraId="7A16ADB8" w14:textId="77777777" w:rsidTr="00D74FAD">
        <w:trPr>
          <w:trHeight w:val="1219"/>
        </w:trPr>
        <w:tc>
          <w:tcPr>
            <w:tcW w:w="3195" w:type="dxa"/>
            <w:tcBorders>
              <w:top w:val="nil"/>
              <w:left w:val="nil"/>
              <w:bottom w:val="nil"/>
            </w:tcBorders>
          </w:tcPr>
          <w:p w14:paraId="03C27638" w14:textId="65ED1BE0" w:rsidR="00880E40" w:rsidRDefault="00257C8D" w:rsidP="00880E40">
            <w:pPr>
              <w:jc w:val="both"/>
            </w:pPr>
            <w:r w:rsidRPr="00257C8D">
              <w:t xml:space="preserve">Revenues </w:t>
            </w:r>
            <w:proofErr w:type="spellStart"/>
            <w:r w:rsidRPr="00257C8D">
              <w:t>recognised</w:t>
            </w:r>
            <w:proofErr w:type="spellEnd"/>
            <w:r w:rsidRPr="00257C8D">
              <w:t xml:space="preserve"> directly in equity:</w:t>
            </w:r>
          </w:p>
        </w:tc>
        <w:tc>
          <w:tcPr>
            <w:tcW w:w="3197" w:type="dxa"/>
          </w:tcPr>
          <w:p w14:paraId="563DEFAD" w14:textId="77777777" w:rsidR="00880E40" w:rsidRDefault="00880E40" w:rsidP="00880E40">
            <w:pPr>
              <w:jc w:val="both"/>
            </w:pPr>
          </w:p>
        </w:tc>
        <w:tc>
          <w:tcPr>
            <w:tcW w:w="3197" w:type="dxa"/>
          </w:tcPr>
          <w:p w14:paraId="21209591" w14:textId="77777777" w:rsidR="00880E40" w:rsidRDefault="00880E40" w:rsidP="00880E40">
            <w:pPr>
              <w:jc w:val="both"/>
            </w:pPr>
          </w:p>
        </w:tc>
      </w:tr>
      <w:tr w:rsidR="00880E40" w14:paraId="6D9BF0DE" w14:textId="77777777" w:rsidTr="00D74FAD">
        <w:trPr>
          <w:trHeight w:val="1243"/>
        </w:trPr>
        <w:tc>
          <w:tcPr>
            <w:tcW w:w="3195" w:type="dxa"/>
            <w:tcBorders>
              <w:top w:val="nil"/>
              <w:left w:val="nil"/>
              <w:bottom w:val="nil"/>
            </w:tcBorders>
          </w:tcPr>
          <w:p w14:paraId="53136813" w14:textId="3DB5F2F9" w:rsidR="00880E40" w:rsidRDefault="00257C8D" w:rsidP="00880E40">
            <w:pPr>
              <w:jc w:val="both"/>
            </w:pPr>
            <w:r w:rsidRPr="00257C8D">
              <w:t xml:space="preserve">Expenses </w:t>
            </w:r>
            <w:proofErr w:type="spellStart"/>
            <w:r w:rsidRPr="00257C8D">
              <w:t>recognised</w:t>
            </w:r>
            <w:proofErr w:type="spellEnd"/>
            <w:r w:rsidRPr="00257C8D">
              <w:t xml:space="preserve"> directly in equity:</w:t>
            </w:r>
          </w:p>
        </w:tc>
        <w:tc>
          <w:tcPr>
            <w:tcW w:w="3197" w:type="dxa"/>
          </w:tcPr>
          <w:p w14:paraId="2A8C8109" w14:textId="77777777" w:rsidR="00880E40" w:rsidRDefault="00880E40" w:rsidP="00880E40">
            <w:pPr>
              <w:jc w:val="both"/>
            </w:pPr>
          </w:p>
        </w:tc>
        <w:tc>
          <w:tcPr>
            <w:tcW w:w="3197" w:type="dxa"/>
          </w:tcPr>
          <w:p w14:paraId="6B3F11D4" w14:textId="77777777" w:rsidR="00880E40" w:rsidRDefault="00880E40" w:rsidP="00880E40">
            <w:pPr>
              <w:jc w:val="both"/>
            </w:pPr>
          </w:p>
        </w:tc>
      </w:tr>
      <w:tr w:rsidR="00880E40" w14:paraId="785D2BDD" w14:textId="77777777" w:rsidTr="00D74FAD">
        <w:trPr>
          <w:trHeight w:val="523"/>
        </w:trPr>
        <w:tc>
          <w:tcPr>
            <w:tcW w:w="3195" w:type="dxa"/>
            <w:tcBorders>
              <w:top w:val="nil"/>
              <w:left w:val="nil"/>
              <w:bottom w:val="nil"/>
            </w:tcBorders>
          </w:tcPr>
          <w:p w14:paraId="1274626C" w14:textId="7C695A82" w:rsidR="00880E40" w:rsidRPr="00D74FAD" w:rsidRDefault="00257C8D" w:rsidP="00880E40">
            <w:pPr>
              <w:jc w:val="both"/>
              <w:rPr>
                <w:b/>
                <w:bCs/>
              </w:rPr>
            </w:pPr>
            <w:r w:rsidRPr="00D74FAD">
              <w:rPr>
                <w:b/>
                <w:bCs/>
              </w:rPr>
              <w:t xml:space="preserve">4.1 Net income </w:t>
            </w:r>
            <w:proofErr w:type="spellStart"/>
            <w:r w:rsidRPr="00D74FAD">
              <w:rPr>
                <w:b/>
                <w:bCs/>
              </w:rPr>
              <w:t>recognised</w:t>
            </w:r>
            <w:proofErr w:type="spellEnd"/>
            <w:r w:rsidRPr="00D74FAD">
              <w:rPr>
                <w:b/>
                <w:bCs/>
              </w:rPr>
              <w:t xml:space="preserve"> directly in equity</w:t>
            </w:r>
          </w:p>
        </w:tc>
        <w:tc>
          <w:tcPr>
            <w:tcW w:w="3197" w:type="dxa"/>
          </w:tcPr>
          <w:p w14:paraId="15F080C2" w14:textId="77777777" w:rsidR="00880E40" w:rsidRDefault="00880E40" w:rsidP="00880E40">
            <w:pPr>
              <w:jc w:val="both"/>
            </w:pPr>
          </w:p>
        </w:tc>
        <w:tc>
          <w:tcPr>
            <w:tcW w:w="3197" w:type="dxa"/>
          </w:tcPr>
          <w:p w14:paraId="46885CCE" w14:textId="77777777" w:rsidR="00880E40" w:rsidRDefault="00880E40" w:rsidP="00880E40">
            <w:pPr>
              <w:jc w:val="both"/>
            </w:pPr>
          </w:p>
        </w:tc>
      </w:tr>
      <w:tr w:rsidR="00880E40" w14:paraId="5B1E7224" w14:textId="77777777" w:rsidTr="00D15785">
        <w:trPr>
          <w:trHeight w:val="236"/>
        </w:trPr>
        <w:tc>
          <w:tcPr>
            <w:tcW w:w="3195" w:type="dxa"/>
            <w:tcBorders>
              <w:top w:val="nil"/>
              <w:left w:val="nil"/>
              <w:bottom w:val="single" w:sz="4" w:space="0" w:color="auto"/>
            </w:tcBorders>
          </w:tcPr>
          <w:p w14:paraId="2968C61B" w14:textId="33A87940" w:rsidR="00880E40" w:rsidRPr="00D74FAD" w:rsidRDefault="00257C8D" w:rsidP="00880E40">
            <w:pPr>
              <w:jc w:val="both"/>
              <w:rPr>
                <w:b/>
                <w:bCs/>
              </w:rPr>
            </w:pPr>
            <w:r w:rsidRPr="00D74FAD">
              <w:rPr>
                <w:b/>
                <w:bCs/>
              </w:rPr>
              <w:t>4.2 Profit for the period</w:t>
            </w:r>
          </w:p>
        </w:tc>
        <w:tc>
          <w:tcPr>
            <w:tcW w:w="3197" w:type="dxa"/>
            <w:tcBorders>
              <w:bottom w:val="single" w:sz="4" w:space="0" w:color="auto"/>
            </w:tcBorders>
          </w:tcPr>
          <w:p w14:paraId="3384C75C" w14:textId="77777777" w:rsidR="00880E40" w:rsidRDefault="00880E40" w:rsidP="00880E40">
            <w:pPr>
              <w:jc w:val="both"/>
            </w:pPr>
          </w:p>
        </w:tc>
        <w:tc>
          <w:tcPr>
            <w:tcW w:w="3197" w:type="dxa"/>
            <w:tcBorders>
              <w:bottom w:val="single" w:sz="4" w:space="0" w:color="auto"/>
            </w:tcBorders>
          </w:tcPr>
          <w:p w14:paraId="07E0EE31" w14:textId="77777777" w:rsidR="00880E40" w:rsidRDefault="00880E40" w:rsidP="00880E40">
            <w:pPr>
              <w:jc w:val="both"/>
            </w:pPr>
          </w:p>
        </w:tc>
      </w:tr>
      <w:tr w:rsidR="00880E40" w14:paraId="03B57A21" w14:textId="77777777" w:rsidTr="00D15785">
        <w:trPr>
          <w:trHeight w:val="723"/>
        </w:trPr>
        <w:tc>
          <w:tcPr>
            <w:tcW w:w="3195" w:type="dxa"/>
            <w:tcBorders>
              <w:left w:val="nil"/>
              <w:bottom w:val="nil"/>
            </w:tcBorders>
          </w:tcPr>
          <w:p w14:paraId="67E12B99" w14:textId="77777777" w:rsidR="00880E40" w:rsidRPr="00D15785" w:rsidRDefault="00D15785" w:rsidP="00880E40">
            <w:pPr>
              <w:jc w:val="both"/>
              <w:rPr>
                <w:b/>
                <w:bCs/>
              </w:rPr>
            </w:pPr>
            <w:r w:rsidRPr="00D15785">
              <w:rPr>
                <w:b/>
                <w:bCs/>
              </w:rPr>
              <w:t xml:space="preserve">4.3 Total </w:t>
            </w:r>
            <w:proofErr w:type="spellStart"/>
            <w:r w:rsidRPr="00D15785">
              <w:rPr>
                <w:b/>
                <w:bCs/>
              </w:rPr>
              <w:t>recognised</w:t>
            </w:r>
            <w:proofErr w:type="spellEnd"/>
            <w:r w:rsidRPr="00D15785">
              <w:rPr>
                <w:b/>
                <w:bCs/>
              </w:rPr>
              <w:t xml:space="preserve"> income and expense for the period</w:t>
            </w:r>
          </w:p>
          <w:p w14:paraId="3A0DAC97" w14:textId="34602C43" w:rsidR="00D15785" w:rsidRDefault="00D15785" w:rsidP="00880E40">
            <w:pPr>
              <w:jc w:val="both"/>
            </w:pPr>
            <w:r w:rsidRPr="00D15785">
              <w:t>Attributable to:</w:t>
            </w:r>
          </w:p>
        </w:tc>
        <w:tc>
          <w:tcPr>
            <w:tcW w:w="3197" w:type="dxa"/>
            <w:tcBorders>
              <w:bottom w:val="nil"/>
            </w:tcBorders>
          </w:tcPr>
          <w:p w14:paraId="39A2EAB5" w14:textId="77777777" w:rsidR="00880E40" w:rsidRDefault="00880E40" w:rsidP="00880E40">
            <w:pPr>
              <w:jc w:val="both"/>
            </w:pPr>
          </w:p>
        </w:tc>
        <w:tc>
          <w:tcPr>
            <w:tcW w:w="3197" w:type="dxa"/>
            <w:tcBorders>
              <w:bottom w:val="nil"/>
            </w:tcBorders>
          </w:tcPr>
          <w:p w14:paraId="3A12F107" w14:textId="77777777" w:rsidR="00880E40" w:rsidRDefault="00880E40" w:rsidP="00880E40">
            <w:pPr>
              <w:jc w:val="both"/>
            </w:pPr>
          </w:p>
        </w:tc>
      </w:tr>
      <w:tr w:rsidR="00880E40" w14:paraId="4AAFA711" w14:textId="77777777" w:rsidTr="00D15785">
        <w:trPr>
          <w:trHeight w:val="699"/>
        </w:trPr>
        <w:tc>
          <w:tcPr>
            <w:tcW w:w="3195" w:type="dxa"/>
            <w:tcBorders>
              <w:top w:val="nil"/>
              <w:left w:val="nil"/>
              <w:bottom w:val="nil"/>
            </w:tcBorders>
          </w:tcPr>
          <w:p w14:paraId="641AFCA2" w14:textId="406E79BA" w:rsidR="00880E40" w:rsidRDefault="00D15785" w:rsidP="00880E40">
            <w:pPr>
              <w:jc w:val="both"/>
            </w:pPr>
            <w:r w:rsidRPr="00D15785">
              <w:t>4.4 Members of the parent</w:t>
            </w:r>
          </w:p>
        </w:tc>
        <w:tc>
          <w:tcPr>
            <w:tcW w:w="3197" w:type="dxa"/>
            <w:tcBorders>
              <w:top w:val="nil"/>
              <w:bottom w:val="nil"/>
            </w:tcBorders>
          </w:tcPr>
          <w:p w14:paraId="7A5AB8FA" w14:textId="77777777" w:rsidR="00880E40" w:rsidRDefault="00880E40" w:rsidP="00880E40">
            <w:pPr>
              <w:jc w:val="both"/>
            </w:pPr>
          </w:p>
        </w:tc>
        <w:tc>
          <w:tcPr>
            <w:tcW w:w="3197" w:type="dxa"/>
            <w:tcBorders>
              <w:top w:val="nil"/>
              <w:bottom w:val="nil"/>
            </w:tcBorders>
          </w:tcPr>
          <w:p w14:paraId="05773EC4" w14:textId="77777777" w:rsidR="00880E40" w:rsidRDefault="00880E40" w:rsidP="00880E40">
            <w:pPr>
              <w:jc w:val="both"/>
            </w:pPr>
          </w:p>
        </w:tc>
      </w:tr>
      <w:tr w:rsidR="00880E40" w14:paraId="757F7D99" w14:textId="77777777" w:rsidTr="00AF12B3">
        <w:trPr>
          <w:trHeight w:val="723"/>
        </w:trPr>
        <w:tc>
          <w:tcPr>
            <w:tcW w:w="3195" w:type="dxa"/>
            <w:tcBorders>
              <w:top w:val="nil"/>
              <w:left w:val="nil"/>
              <w:bottom w:val="single" w:sz="4" w:space="0" w:color="auto"/>
            </w:tcBorders>
          </w:tcPr>
          <w:p w14:paraId="4FA9040D" w14:textId="1AD6F5D5" w:rsidR="00880E40" w:rsidRDefault="00D15785" w:rsidP="00880E40">
            <w:pPr>
              <w:jc w:val="both"/>
            </w:pPr>
            <w:r w:rsidRPr="00D15785">
              <w:t>4.5 Minority interest</w:t>
            </w:r>
          </w:p>
        </w:tc>
        <w:tc>
          <w:tcPr>
            <w:tcW w:w="3197" w:type="dxa"/>
            <w:tcBorders>
              <w:top w:val="nil"/>
              <w:bottom w:val="single" w:sz="4" w:space="0" w:color="auto"/>
            </w:tcBorders>
          </w:tcPr>
          <w:p w14:paraId="220D4E80" w14:textId="77777777" w:rsidR="00880E40" w:rsidRDefault="00880E40" w:rsidP="00880E40">
            <w:pPr>
              <w:jc w:val="both"/>
            </w:pPr>
          </w:p>
        </w:tc>
        <w:tc>
          <w:tcPr>
            <w:tcW w:w="3197" w:type="dxa"/>
            <w:tcBorders>
              <w:top w:val="nil"/>
              <w:bottom w:val="single" w:sz="4" w:space="0" w:color="auto"/>
            </w:tcBorders>
          </w:tcPr>
          <w:p w14:paraId="73894DED" w14:textId="77777777" w:rsidR="00880E40" w:rsidRDefault="00880E40" w:rsidP="00880E40">
            <w:pPr>
              <w:jc w:val="both"/>
            </w:pPr>
          </w:p>
        </w:tc>
      </w:tr>
      <w:tr w:rsidR="004262AF" w14:paraId="49C14FCA" w14:textId="77777777" w:rsidTr="00AF12B3">
        <w:trPr>
          <w:trHeight w:val="723"/>
        </w:trPr>
        <w:tc>
          <w:tcPr>
            <w:tcW w:w="3195" w:type="dxa"/>
            <w:tcBorders>
              <w:top w:val="single" w:sz="4" w:space="0" w:color="auto"/>
              <w:left w:val="nil"/>
              <w:bottom w:val="nil"/>
            </w:tcBorders>
          </w:tcPr>
          <w:p w14:paraId="7C85CCF5" w14:textId="6960D1B0" w:rsidR="004262AF" w:rsidRPr="00D15785" w:rsidRDefault="004262AF" w:rsidP="00880E40">
            <w:pPr>
              <w:jc w:val="both"/>
            </w:pPr>
            <w:r w:rsidRPr="004262AF">
              <w:t>Effect of changes in accounting policy</w:t>
            </w:r>
            <w:r>
              <w:t xml:space="preserve"> </w:t>
            </w:r>
            <w:r w:rsidRPr="004262AF">
              <w:rPr>
                <w:i/>
                <w:iCs/>
                <w:sz w:val="18"/>
                <w:szCs w:val="16"/>
              </w:rPr>
              <w:t>(as per AASB 108: Accounting Policies, Changes in Accounting Estimates and Errors):</w:t>
            </w:r>
          </w:p>
        </w:tc>
        <w:tc>
          <w:tcPr>
            <w:tcW w:w="3197" w:type="dxa"/>
            <w:tcBorders>
              <w:top w:val="single" w:sz="4" w:space="0" w:color="auto"/>
              <w:bottom w:val="nil"/>
            </w:tcBorders>
          </w:tcPr>
          <w:p w14:paraId="3414C485" w14:textId="77777777" w:rsidR="004262AF" w:rsidRDefault="004262AF" w:rsidP="00880E40">
            <w:pPr>
              <w:jc w:val="both"/>
            </w:pPr>
          </w:p>
        </w:tc>
        <w:tc>
          <w:tcPr>
            <w:tcW w:w="3197" w:type="dxa"/>
            <w:tcBorders>
              <w:top w:val="single" w:sz="4" w:space="0" w:color="auto"/>
              <w:bottom w:val="nil"/>
            </w:tcBorders>
          </w:tcPr>
          <w:p w14:paraId="1BC4035A" w14:textId="77777777" w:rsidR="004262AF" w:rsidRDefault="004262AF" w:rsidP="00880E40">
            <w:pPr>
              <w:jc w:val="both"/>
            </w:pPr>
          </w:p>
        </w:tc>
      </w:tr>
      <w:tr w:rsidR="004262AF" w14:paraId="07264732" w14:textId="77777777" w:rsidTr="00AF12B3">
        <w:trPr>
          <w:trHeight w:val="238"/>
        </w:trPr>
        <w:tc>
          <w:tcPr>
            <w:tcW w:w="3195" w:type="dxa"/>
            <w:tcBorders>
              <w:top w:val="nil"/>
              <w:left w:val="nil"/>
              <w:bottom w:val="nil"/>
            </w:tcBorders>
          </w:tcPr>
          <w:p w14:paraId="4E79716B" w14:textId="188704DD" w:rsidR="004262AF" w:rsidRPr="004262AF" w:rsidRDefault="00AF12B3" w:rsidP="00880E40">
            <w:pPr>
              <w:jc w:val="both"/>
            </w:pPr>
            <w:r w:rsidRPr="00AF12B3">
              <w:t>4.6 Members of the parent entity</w:t>
            </w:r>
          </w:p>
        </w:tc>
        <w:tc>
          <w:tcPr>
            <w:tcW w:w="3197" w:type="dxa"/>
            <w:tcBorders>
              <w:top w:val="nil"/>
              <w:bottom w:val="nil"/>
            </w:tcBorders>
          </w:tcPr>
          <w:p w14:paraId="2400E9F1" w14:textId="77777777" w:rsidR="004262AF" w:rsidRDefault="004262AF" w:rsidP="00880E40">
            <w:pPr>
              <w:jc w:val="both"/>
            </w:pPr>
          </w:p>
        </w:tc>
        <w:tc>
          <w:tcPr>
            <w:tcW w:w="3197" w:type="dxa"/>
            <w:tcBorders>
              <w:top w:val="nil"/>
              <w:bottom w:val="nil"/>
            </w:tcBorders>
          </w:tcPr>
          <w:p w14:paraId="521B94BF" w14:textId="77777777" w:rsidR="004262AF" w:rsidRDefault="004262AF" w:rsidP="00880E40">
            <w:pPr>
              <w:jc w:val="both"/>
            </w:pPr>
          </w:p>
        </w:tc>
      </w:tr>
      <w:tr w:rsidR="004262AF" w14:paraId="7F9A4E92" w14:textId="77777777" w:rsidTr="00AF12B3">
        <w:trPr>
          <w:trHeight w:val="244"/>
        </w:trPr>
        <w:tc>
          <w:tcPr>
            <w:tcW w:w="3195" w:type="dxa"/>
            <w:tcBorders>
              <w:top w:val="nil"/>
              <w:left w:val="nil"/>
            </w:tcBorders>
          </w:tcPr>
          <w:p w14:paraId="21732D95" w14:textId="4FFCAEC2" w:rsidR="004262AF" w:rsidRPr="004262AF" w:rsidRDefault="00AF12B3" w:rsidP="00880E40">
            <w:pPr>
              <w:jc w:val="both"/>
            </w:pPr>
            <w:r w:rsidRPr="00AF12B3">
              <w:t>4.7 Minority interest</w:t>
            </w:r>
          </w:p>
        </w:tc>
        <w:tc>
          <w:tcPr>
            <w:tcW w:w="3197" w:type="dxa"/>
            <w:tcBorders>
              <w:top w:val="nil"/>
            </w:tcBorders>
          </w:tcPr>
          <w:p w14:paraId="5AA86566" w14:textId="77777777" w:rsidR="004262AF" w:rsidRDefault="004262AF" w:rsidP="00880E40">
            <w:pPr>
              <w:jc w:val="both"/>
            </w:pPr>
          </w:p>
        </w:tc>
        <w:tc>
          <w:tcPr>
            <w:tcW w:w="3197" w:type="dxa"/>
            <w:tcBorders>
              <w:top w:val="nil"/>
            </w:tcBorders>
          </w:tcPr>
          <w:p w14:paraId="0946E3B5" w14:textId="77777777" w:rsidR="004262AF" w:rsidRDefault="004262AF" w:rsidP="00880E40">
            <w:pPr>
              <w:jc w:val="both"/>
            </w:pPr>
          </w:p>
        </w:tc>
      </w:tr>
    </w:tbl>
    <w:p w14:paraId="140EFA98" w14:textId="77777777" w:rsidR="00AD7ED3" w:rsidRDefault="00AD7ED3" w:rsidP="00880E40">
      <w:pPr>
        <w:jc w:val="both"/>
      </w:pPr>
    </w:p>
    <w:p w14:paraId="6E1C8F18" w14:textId="77777777" w:rsidR="00AD7ED3" w:rsidRDefault="00AD7ED3" w:rsidP="00AF12B3">
      <w:pPr>
        <w:jc w:val="both"/>
      </w:pPr>
    </w:p>
    <w:p w14:paraId="402711F0" w14:textId="77777777" w:rsidR="00AF12B3" w:rsidRDefault="00AF12B3" w:rsidP="00AF12B3">
      <w:pPr>
        <w:jc w:val="both"/>
      </w:pPr>
    </w:p>
    <w:p w14:paraId="1FD5668C" w14:textId="77777777" w:rsidR="00AF12B3" w:rsidRDefault="00AF12B3" w:rsidP="00AF12B3">
      <w:pPr>
        <w:jc w:val="both"/>
      </w:pPr>
    </w:p>
    <w:p w14:paraId="1A920617" w14:textId="77777777" w:rsidR="00AF12B3" w:rsidRDefault="00AF12B3" w:rsidP="00AF12B3">
      <w:pPr>
        <w:jc w:val="both"/>
      </w:pPr>
    </w:p>
    <w:p w14:paraId="7C40912A" w14:textId="77777777" w:rsidR="00AF12B3" w:rsidRDefault="00AF12B3" w:rsidP="00AF12B3">
      <w:pPr>
        <w:jc w:val="both"/>
      </w:pPr>
    </w:p>
    <w:p w14:paraId="38C20471" w14:textId="77777777" w:rsidR="00AF12B3" w:rsidRDefault="00AF12B3" w:rsidP="00AF12B3">
      <w:pPr>
        <w:jc w:val="both"/>
      </w:pPr>
    </w:p>
    <w:p w14:paraId="26988F6E" w14:textId="77777777" w:rsidR="00AF12B3" w:rsidRDefault="00AF12B3" w:rsidP="00AF12B3">
      <w:pPr>
        <w:jc w:val="both"/>
      </w:pPr>
    </w:p>
    <w:p w14:paraId="6BE73F05" w14:textId="77777777" w:rsidR="00AF12B3" w:rsidRDefault="00AF12B3" w:rsidP="00AF12B3">
      <w:pPr>
        <w:jc w:val="both"/>
      </w:pPr>
    </w:p>
    <w:p w14:paraId="60EEB3A4" w14:textId="77777777" w:rsidR="00AF12B3" w:rsidRDefault="00AF12B3" w:rsidP="00AF12B3">
      <w:pPr>
        <w:jc w:val="both"/>
      </w:pPr>
    </w:p>
    <w:p w14:paraId="743E239F" w14:textId="3E12206E" w:rsidR="00AF12B3" w:rsidRPr="00BA18C2" w:rsidRDefault="00BA18C2" w:rsidP="00383B45">
      <w:pPr>
        <w:jc w:val="both"/>
        <w:rPr>
          <w:b/>
          <w:bCs/>
        </w:rPr>
      </w:pPr>
      <w:r w:rsidRPr="00BA18C2">
        <w:rPr>
          <w:b/>
          <w:bCs/>
        </w:rPr>
        <w:lastRenderedPageBreak/>
        <w:t>Consolidated statement of cash flow</w:t>
      </w:r>
    </w:p>
    <w:p w14:paraId="20D1155A" w14:textId="77777777" w:rsidR="00BA18C2" w:rsidRPr="00BA18C2" w:rsidRDefault="00BA18C2" w:rsidP="00383B45">
      <w:pPr>
        <w:jc w:val="both"/>
        <w:rPr>
          <w:i/>
          <w:iCs/>
          <w:sz w:val="18"/>
          <w:szCs w:val="16"/>
          <w:lang w:val="en-AU"/>
        </w:rPr>
      </w:pPr>
      <w:r w:rsidRPr="00BA18C2">
        <w:rPr>
          <w:i/>
          <w:iCs/>
          <w:sz w:val="18"/>
          <w:szCs w:val="16"/>
          <w:lang w:val="en-AU"/>
        </w:rPr>
        <w:t>(See note 6)</w:t>
      </w:r>
    </w:p>
    <w:p w14:paraId="102CDD50" w14:textId="77777777" w:rsidR="00BA18C2" w:rsidRPr="00BA18C2" w:rsidRDefault="00BA18C2" w:rsidP="00383B45">
      <w:pPr>
        <w:jc w:val="both"/>
        <w:rPr>
          <w:i/>
          <w:iCs/>
          <w:sz w:val="18"/>
          <w:szCs w:val="16"/>
          <w:lang w:val="en-AU"/>
        </w:rPr>
      </w:pPr>
      <w:r w:rsidRPr="00BA18C2">
        <w:rPr>
          <w:i/>
          <w:iCs/>
          <w:sz w:val="18"/>
          <w:szCs w:val="16"/>
          <w:lang w:val="en-AU"/>
        </w:rPr>
        <w:t>(as per AASB 107: Cash Flow Statements)</w:t>
      </w:r>
    </w:p>
    <w:tbl>
      <w:tblPr>
        <w:tblStyle w:val="TableGrid"/>
        <w:tblW w:w="0" w:type="auto"/>
        <w:tblLook w:val="04A0" w:firstRow="1" w:lastRow="0" w:firstColumn="1" w:lastColumn="0" w:noHBand="0" w:noVBand="1"/>
      </w:tblPr>
      <w:tblGrid>
        <w:gridCol w:w="3163"/>
        <w:gridCol w:w="3164"/>
        <w:gridCol w:w="3164"/>
      </w:tblGrid>
      <w:tr w:rsidR="00BA18C2" w14:paraId="3E479B9D" w14:textId="77777777" w:rsidTr="00AA0501">
        <w:tc>
          <w:tcPr>
            <w:tcW w:w="3163" w:type="dxa"/>
            <w:tcBorders>
              <w:top w:val="nil"/>
              <w:left w:val="nil"/>
              <w:bottom w:val="nil"/>
            </w:tcBorders>
          </w:tcPr>
          <w:p w14:paraId="65002E01" w14:textId="77777777" w:rsidR="00BA18C2" w:rsidRDefault="00BA18C2" w:rsidP="00383B45">
            <w:pPr>
              <w:jc w:val="both"/>
            </w:pPr>
          </w:p>
        </w:tc>
        <w:tc>
          <w:tcPr>
            <w:tcW w:w="3164" w:type="dxa"/>
            <w:tcBorders>
              <w:bottom w:val="single" w:sz="4" w:space="0" w:color="auto"/>
            </w:tcBorders>
          </w:tcPr>
          <w:p w14:paraId="52F1BBBF" w14:textId="3008E95F" w:rsidR="00BA18C2" w:rsidRDefault="003E05EC" w:rsidP="00383B45">
            <w:pPr>
              <w:jc w:val="both"/>
            </w:pPr>
            <w:r w:rsidRPr="003E05EC">
              <w:t>Current period -$A’000</w:t>
            </w:r>
          </w:p>
        </w:tc>
        <w:tc>
          <w:tcPr>
            <w:tcW w:w="3164" w:type="dxa"/>
            <w:tcBorders>
              <w:bottom w:val="single" w:sz="4" w:space="0" w:color="auto"/>
            </w:tcBorders>
          </w:tcPr>
          <w:p w14:paraId="1EBC70FF" w14:textId="01A668DF" w:rsidR="00BA18C2" w:rsidRDefault="003E05EC" w:rsidP="00383B45">
            <w:pPr>
              <w:jc w:val="both"/>
            </w:pPr>
            <w:r w:rsidRPr="003E05EC">
              <w:t>Previous corresponding period - $A’000</w:t>
            </w:r>
          </w:p>
        </w:tc>
      </w:tr>
      <w:tr w:rsidR="00BA18C2" w14:paraId="567B9EC1" w14:textId="77777777" w:rsidTr="00AA0501">
        <w:tc>
          <w:tcPr>
            <w:tcW w:w="3163" w:type="dxa"/>
            <w:tcBorders>
              <w:top w:val="nil"/>
              <w:left w:val="nil"/>
              <w:bottom w:val="nil"/>
            </w:tcBorders>
          </w:tcPr>
          <w:p w14:paraId="5C29999E" w14:textId="32EFF2AA" w:rsidR="00BA18C2" w:rsidRPr="003E05EC" w:rsidRDefault="003E05EC" w:rsidP="00383B45">
            <w:pPr>
              <w:jc w:val="both"/>
              <w:rPr>
                <w:b/>
                <w:bCs/>
              </w:rPr>
            </w:pPr>
            <w:r w:rsidRPr="003E05EC">
              <w:rPr>
                <w:b/>
                <w:bCs/>
              </w:rPr>
              <w:t>Cash flows related to operating activities</w:t>
            </w:r>
          </w:p>
        </w:tc>
        <w:tc>
          <w:tcPr>
            <w:tcW w:w="3164" w:type="dxa"/>
            <w:tcBorders>
              <w:bottom w:val="nil"/>
            </w:tcBorders>
          </w:tcPr>
          <w:p w14:paraId="42F73C75" w14:textId="77777777" w:rsidR="00BA18C2" w:rsidRDefault="00BA18C2" w:rsidP="00383B45">
            <w:pPr>
              <w:jc w:val="both"/>
            </w:pPr>
          </w:p>
        </w:tc>
        <w:tc>
          <w:tcPr>
            <w:tcW w:w="3164" w:type="dxa"/>
            <w:tcBorders>
              <w:bottom w:val="nil"/>
            </w:tcBorders>
          </w:tcPr>
          <w:p w14:paraId="21D72A39" w14:textId="77777777" w:rsidR="00BA18C2" w:rsidRDefault="00BA18C2" w:rsidP="00383B45">
            <w:pPr>
              <w:jc w:val="both"/>
            </w:pPr>
          </w:p>
        </w:tc>
      </w:tr>
      <w:tr w:rsidR="00BA18C2" w14:paraId="01721CA0" w14:textId="77777777" w:rsidTr="00AA0501">
        <w:tc>
          <w:tcPr>
            <w:tcW w:w="3163" w:type="dxa"/>
            <w:tcBorders>
              <w:top w:val="nil"/>
              <w:left w:val="nil"/>
              <w:bottom w:val="nil"/>
            </w:tcBorders>
          </w:tcPr>
          <w:p w14:paraId="5F8627FB" w14:textId="2E236796" w:rsidR="00BA18C2" w:rsidRDefault="003E05EC" w:rsidP="00383B45">
            <w:pPr>
              <w:jc w:val="both"/>
            </w:pPr>
            <w:r w:rsidRPr="003E05EC">
              <w:t>5.1 Receipts from customers</w:t>
            </w:r>
          </w:p>
        </w:tc>
        <w:tc>
          <w:tcPr>
            <w:tcW w:w="3164" w:type="dxa"/>
            <w:tcBorders>
              <w:top w:val="nil"/>
              <w:bottom w:val="nil"/>
            </w:tcBorders>
          </w:tcPr>
          <w:p w14:paraId="38B8A82B" w14:textId="77777777" w:rsidR="00BA18C2" w:rsidRDefault="00BA18C2" w:rsidP="00383B45">
            <w:pPr>
              <w:jc w:val="both"/>
            </w:pPr>
          </w:p>
        </w:tc>
        <w:tc>
          <w:tcPr>
            <w:tcW w:w="3164" w:type="dxa"/>
            <w:tcBorders>
              <w:top w:val="nil"/>
              <w:bottom w:val="nil"/>
            </w:tcBorders>
          </w:tcPr>
          <w:p w14:paraId="1F184740" w14:textId="77777777" w:rsidR="00BA18C2" w:rsidRDefault="00BA18C2" w:rsidP="00383B45">
            <w:pPr>
              <w:jc w:val="both"/>
            </w:pPr>
          </w:p>
        </w:tc>
      </w:tr>
      <w:tr w:rsidR="00BA18C2" w14:paraId="1CFC83A6" w14:textId="77777777" w:rsidTr="00AA0501">
        <w:tc>
          <w:tcPr>
            <w:tcW w:w="3163" w:type="dxa"/>
            <w:tcBorders>
              <w:top w:val="nil"/>
              <w:left w:val="nil"/>
              <w:bottom w:val="nil"/>
            </w:tcBorders>
          </w:tcPr>
          <w:p w14:paraId="11C0C659" w14:textId="5D13343F" w:rsidR="00BA18C2" w:rsidRDefault="003E05EC" w:rsidP="00383B45">
            <w:pPr>
              <w:jc w:val="both"/>
            </w:pPr>
            <w:r w:rsidRPr="003E05EC">
              <w:t>5.2 Payments to suppliers and employees</w:t>
            </w:r>
          </w:p>
        </w:tc>
        <w:tc>
          <w:tcPr>
            <w:tcW w:w="3164" w:type="dxa"/>
            <w:tcBorders>
              <w:top w:val="nil"/>
              <w:bottom w:val="nil"/>
            </w:tcBorders>
          </w:tcPr>
          <w:p w14:paraId="2B85FBDB" w14:textId="77777777" w:rsidR="00BA18C2" w:rsidRDefault="00BA18C2" w:rsidP="00383B45">
            <w:pPr>
              <w:jc w:val="both"/>
            </w:pPr>
          </w:p>
        </w:tc>
        <w:tc>
          <w:tcPr>
            <w:tcW w:w="3164" w:type="dxa"/>
            <w:tcBorders>
              <w:top w:val="nil"/>
              <w:bottom w:val="nil"/>
            </w:tcBorders>
          </w:tcPr>
          <w:p w14:paraId="4E1BD663" w14:textId="77777777" w:rsidR="00BA18C2" w:rsidRDefault="00BA18C2" w:rsidP="00383B45">
            <w:pPr>
              <w:jc w:val="both"/>
            </w:pPr>
          </w:p>
        </w:tc>
      </w:tr>
      <w:tr w:rsidR="00BA18C2" w14:paraId="19233A32" w14:textId="77777777" w:rsidTr="00AA0501">
        <w:tc>
          <w:tcPr>
            <w:tcW w:w="3163" w:type="dxa"/>
            <w:tcBorders>
              <w:top w:val="nil"/>
              <w:left w:val="nil"/>
              <w:bottom w:val="nil"/>
            </w:tcBorders>
          </w:tcPr>
          <w:p w14:paraId="1E5333D9" w14:textId="60DE8D5E" w:rsidR="00BA18C2" w:rsidRDefault="003E05EC" w:rsidP="00383B45">
            <w:pPr>
              <w:jc w:val="both"/>
            </w:pPr>
            <w:r w:rsidRPr="003E05EC">
              <w:t>5.3 Interest and other costs of finance paid</w:t>
            </w:r>
          </w:p>
        </w:tc>
        <w:tc>
          <w:tcPr>
            <w:tcW w:w="3164" w:type="dxa"/>
            <w:tcBorders>
              <w:top w:val="nil"/>
              <w:bottom w:val="nil"/>
            </w:tcBorders>
          </w:tcPr>
          <w:p w14:paraId="78F8DCAD" w14:textId="77777777" w:rsidR="00BA18C2" w:rsidRDefault="00BA18C2" w:rsidP="00383B45">
            <w:pPr>
              <w:jc w:val="both"/>
            </w:pPr>
          </w:p>
        </w:tc>
        <w:tc>
          <w:tcPr>
            <w:tcW w:w="3164" w:type="dxa"/>
            <w:tcBorders>
              <w:top w:val="nil"/>
              <w:bottom w:val="nil"/>
            </w:tcBorders>
          </w:tcPr>
          <w:p w14:paraId="7E36D8AC" w14:textId="77777777" w:rsidR="00BA18C2" w:rsidRDefault="00BA18C2" w:rsidP="00383B45">
            <w:pPr>
              <w:jc w:val="both"/>
            </w:pPr>
          </w:p>
        </w:tc>
      </w:tr>
      <w:tr w:rsidR="00BA18C2" w14:paraId="77F2E243" w14:textId="77777777" w:rsidTr="00AA0501">
        <w:tc>
          <w:tcPr>
            <w:tcW w:w="3163" w:type="dxa"/>
            <w:tcBorders>
              <w:top w:val="nil"/>
              <w:left w:val="nil"/>
              <w:bottom w:val="nil"/>
            </w:tcBorders>
          </w:tcPr>
          <w:p w14:paraId="777C3F71" w14:textId="02A5EEDC" w:rsidR="00BA18C2" w:rsidRDefault="003E05EC" w:rsidP="00383B45">
            <w:pPr>
              <w:jc w:val="both"/>
            </w:pPr>
            <w:r w:rsidRPr="003E05EC">
              <w:t>5.4 Income taxes paid</w:t>
            </w:r>
          </w:p>
        </w:tc>
        <w:tc>
          <w:tcPr>
            <w:tcW w:w="3164" w:type="dxa"/>
            <w:tcBorders>
              <w:top w:val="nil"/>
              <w:bottom w:val="nil"/>
            </w:tcBorders>
          </w:tcPr>
          <w:p w14:paraId="749AC37D" w14:textId="77777777" w:rsidR="00BA18C2" w:rsidRDefault="00BA18C2" w:rsidP="00383B45">
            <w:pPr>
              <w:jc w:val="both"/>
            </w:pPr>
          </w:p>
        </w:tc>
        <w:tc>
          <w:tcPr>
            <w:tcW w:w="3164" w:type="dxa"/>
            <w:tcBorders>
              <w:top w:val="nil"/>
              <w:bottom w:val="nil"/>
            </w:tcBorders>
          </w:tcPr>
          <w:p w14:paraId="704A92E9" w14:textId="77777777" w:rsidR="00BA18C2" w:rsidRDefault="00BA18C2" w:rsidP="00383B45">
            <w:pPr>
              <w:jc w:val="both"/>
            </w:pPr>
          </w:p>
        </w:tc>
      </w:tr>
      <w:tr w:rsidR="00BA18C2" w14:paraId="33939997" w14:textId="77777777" w:rsidTr="00AA0501">
        <w:tc>
          <w:tcPr>
            <w:tcW w:w="3163" w:type="dxa"/>
            <w:tcBorders>
              <w:top w:val="nil"/>
              <w:left w:val="nil"/>
              <w:bottom w:val="nil"/>
            </w:tcBorders>
          </w:tcPr>
          <w:p w14:paraId="3BDF1AA7" w14:textId="66B85451" w:rsidR="00BA18C2" w:rsidRDefault="00AA0501" w:rsidP="00383B45">
            <w:pPr>
              <w:jc w:val="both"/>
            </w:pPr>
            <w:r w:rsidRPr="00AA0501">
              <w:t>5.5 Other (provide details if material)</w:t>
            </w:r>
          </w:p>
        </w:tc>
        <w:tc>
          <w:tcPr>
            <w:tcW w:w="3164" w:type="dxa"/>
            <w:tcBorders>
              <w:top w:val="nil"/>
            </w:tcBorders>
          </w:tcPr>
          <w:p w14:paraId="790E4B50" w14:textId="77777777" w:rsidR="00BA18C2" w:rsidRDefault="00BA18C2" w:rsidP="00383B45">
            <w:pPr>
              <w:jc w:val="both"/>
            </w:pPr>
          </w:p>
        </w:tc>
        <w:tc>
          <w:tcPr>
            <w:tcW w:w="3164" w:type="dxa"/>
            <w:tcBorders>
              <w:top w:val="nil"/>
            </w:tcBorders>
          </w:tcPr>
          <w:p w14:paraId="346C2351" w14:textId="77777777" w:rsidR="00BA18C2" w:rsidRDefault="00BA18C2" w:rsidP="00383B45">
            <w:pPr>
              <w:jc w:val="both"/>
            </w:pPr>
          </w:p>
        </w:tc>
      </w:tr>
      <w:tr w:rsidR="00BA18C2" w14:paraId="7C4656D9" w14:textId="77777777" w:rsidTr="003E3B0C">
        <w:tc>
          <w:tcPr>
            <w:tcW w:w="3163" w:type="dxa"/>
            <w:tcBorders>
              <w:top w:val="nil"/>
              <w:left w:val="nil"/>
              <w:bottom w:val="single" w:sz="4" w:space="0" w:color="auto"/>
            </w:tcBorders>
          </w:tcPr>
          <w:p w14:paraId="4078146A" w14:textId="44583A77" w:rsidR="00BA18C2" w:rsidRPr="00AA0501" w:rsidRDefault="00AA0501" w:rsidP="00383B45">
            <w:pPr>
              <w:jc w:val="both"/>
              <w:rPr>
                <w:b/>
                <w:bCs/>
              </w:rPr>
            </w:pPr>
            <w:r w:rsidRPr="00AA0501">
              <w:rPr>
                <w:b/>
                <w:bCs/>
              </w:rPr>
              <w:t>5.6 Net cash used in operating activities</w:t>
            </w:r>
          </w:p>
        </w:tc>
        <w:tc>
          <w:tcPr>
            <w:tcW w:w="3164" w:type="dxa"/>
            <w:tcBorders>
              <w:bottom w:val="single" w:sz="4" w:space="0" w:color="auto"/>
            </w:tcBorders>
          </w:tcPr>
          <w:p w14:paraId="59B40930" w14:textId="77777777" w:rsidR="00BA18C2" w:rsidRDefault="00BA18C2" w:rsidP="00383B45">
            <w:pPr>
              <w:jc w:val="both"/>
            </w:pPr>
          </w:p>
        </w:tc>
        <w:tc>
          <w:tcPr>
            <w:tcW w:w="3164" w:type="dxa"/>
            <w:tcBorders>
              <w:bottom w:val="single" w:sz="4" w:space="0" w:color="auto"/>
            </w:tcBorders>
          </w:tcPr>
          <w:p w14:paraId="6AD158BE" w14:textId="77777777" w:rsidR="00BA18C2" w:rsidRDefault="00BA18C2" w:rsidP="00383B45">
            <w:pPr>
              <w:jc w:val="both"/>
            </w:pPr>
          </w:p>
        </w:tc>
      </w:tr>
      <w:tr w:rsidR="00AA0501" w14:paraId="73130447" w14:textId="77777777" w:rsidTr="003E3B0C">
        <w:tc>
          <w:tcPr>
            <w:tcW w:w="3163" w:type="dxa"/>
            <w:tcBorders>
              <w:top w:val="single" w:sz="4" w:space="0" w:color="auto"/>
              <w:left w:val="nil"/>
              <w:bottom w:val="nil"/>
            </w:tcBorders>
          </w:tcPr>
          <w:p w14:paraId="4321976A" w14:textId="71114E66" w:rsidR="00AA0501" w:rsidRPr="00AA0501" w:rsidRDefault="00AA0501" w:rsidP="00383B45">
            <w:pPr>
              <w:jc w:val="both"/>
              <w:rPr>
                <w:b/>
                <w:bCs/>
              </w:rPr>
            </w:pPr>
            <w:r w:rsidRPr="00AA0501">
              <w:rPr>
                <w:b/>
                <w:bCs/>
              </w:rPr>
              <w:t>Cash flows related to investing activities</w:t>
            </w:r>
          </w:p>
        </w:tc>
        <w:tc>
          <w:tcPr>
            <w:tcW w:w="3164" w:type="dxa"/>
            <w:tcBorders>
              <w:bottom w:val="nil"/>
            </w:tcBorders>
          </w:tcPr>
          <w:p w14:paraId="7ABA9924" w14:textId="77777777" w:rsidR="00AA0501" w:rsidRDefault="00AA0501" w:rsidP="00383B45">
            <w:pPr>
              <w:jc w:val="both"/>
            </w:pPr>
          </w:p>
        </w:tc>
        <w:tc>
          <w:tcPr>
            <w:tcW w:w="3164" w:type="dxa"/>
            <w:tcBorders>
              <w:bottom w:val="nil"/>
            </w:tcBorders>
          </w:tcPr>
          <w:p w14:paraId="6391FFE6" w14:textId="77777777" w:rsidR="00AA0501" w:rsidRDefault="00AA0501" w:rsidP="00383B45">
            <w:pPr>
              <w:jc w:val="both"/>
            </w:pPr>
          </w:p>
        </w:tc>
      </w:tr>
      <w:tr w:rsidR="00AA0501" w14:paraId="435BACAB" w14:textId="77777777" w:rsidTr="003E3B0C">
        <w:tc>
          <w:tcPr>
            <w:tcW w:w="3163" w:type="dxa"/>
            <w:tcBorders>
              <w:top w:val="nil"/>
              <w:left w:val="nil"/>
              <w:bottom w:val="nil"/>
            </w:tcBorders>
          </w:tcPr>
          <w:p w14:paraId="7373C6D4" w14:textId="2607D37C" w:rsidR="00AA0501" w:rsidRPr="003E3B0C" w:rsidRDefault="00AA0501" w:rsidP="00383B45">
            <w:pPr>
              <w:jc w:val="both"/>
            </w:pPr>
            <w:r w:rsidRPr="003E3B0C">
              <w:t>5.7 Payments for purchases of property, plant and equipment</w:t>
            </w:r>
          </w:p>
        </w:tc>
        <w:tc>
          <w:tcPr>
            <w:tcW w:w="3164" w:type="dxa"/>
            <w:tcBorders>
              <w:top w:val="nil"/>
              <w:bottom w:val="nil"/>
            </w:tcBorders>
          </w:tcPr>
          <w:p w14:paraId="3B9F99E5" w14:textId="77777777" w:rsidR="00AA0501" w:rsidRDefault="00AA0501" w:rsidP="00383B45">
            <w:pPr>
              <w:jc w:val="both"/>
            </w:pPr>
          </w:p>
        </w:tc>
        <w:tc>
          <w:tcPr>
            <w:tcW w:w="3164" w:type="dxa"/>
            <w:tcBorders>
              <w:top w:val="nil"/>
              <w:bottom w:val="nil"/>
            </w:tcBorders>
          </w:tcPr>
          <w:p w14:paraId="74DFA8CD" w14:textId="77777777" w:rsidR="00AA0501" w:rsidRDefault="00AA0501" w:rsidP="00383B45">
            <w:pPr>
              <w:jc w:val="both"/>
            </w:pPr>
          </w:p>
        </w:tc>
      </w:tr>
      <w:tr w:rsidR="00AA0501" w14:paraId="0FA142BF" w14:textId="77777777" w:rsidTr="003E3B0C">
        <w:tc>
          <w:tcPr>
            <w:tcW w:w="3163" w:type="dxa"/>
            <w:tcBorders>
              <w:top w:val="nil"/>
              <w:left w:val="nil"/>
              <w:bottom w:val="nil"/>
            </w:tcBorders>
          </w:tcPr>
          <w:p w14:paraId="696DB10C" w14:textId="557DB480" w:rsidR="00AA0501" w:rsidRPr="003E3B0C" w:rsidRDefault="003E6124" w:rsidP="00383B45">
            <w:pPr>
              <w:jc w:val="both"/>
            </w:pPr>
            <w:r w:rsidRPr="003E3B0C">
              <w:t>5.8 Proceeds from sale of property, plant and equipment</w:t>
            </w:r>
          </w:p>
        </w:tc>
        <w:tc>
          <w:tcPr>
            <w:tcW w:w="3164" w:type="dxa"/>
            <w:tcBorders>
              <w:top w:val="nil"/>
              <w:bottom w:val="nil"/>
            </w:tcBorders>
          </w:tcPr>
          <w:p w14:paraId="302E1179" w14:textId="77777777" w:rsidR="00AA0501" w:rsidRDefault="00AA0501" w:rsidP="00383B45">
            <w:pPr>
              <w:jc w:val="both"/>
            </w:pPr>
          </w:p>
        </w:tc>
        <w:tc>
          <w:tcPr>
            <w:tcW w:w="3164" w:type="dxa"/>
            <w:tcBorders>
              <w:top w:val="nil"/>
              <w:bottom w:val="nil"/>
            </w:tcBorders>
          </w:tcPr>
          <w:p w14:paraId="726108F3" w14:textId="77777777" w:rsidR="00AA0501" w:rsidRDefault="00AA0501" w:rsidP="00383B45">
            <w:pPr>
              <w:jc w:val="both"/>
            </w:pPr>
          </w:p>
        </w:tc>
      </w:tr>
      <w:tr w:rsidR="00AA0501" w14:paraId="29AF4CF0" w14:textId="77777777" w:rsidTr="003E3B0C">
        <w:tc>
          <w:tcPr>
            <w:tcW w:w="3163" w:type="dxa"/>
            <w:tcBorders>
              <w:top w:val="nil"/>
              <w:left w:val="nil"/>
              <w:bottom w:val="nil"/>
            </w:tcBorders>
          </w:tcPr>
          <w:p w14:paraId="2A6D447B" w14:textId="420B606D" w:rsidR="00AA0501" w:rsidRPr="003E3B0C" w:rsidRDefault="003E6124" w:rsidP="00383B45">
            <w:pPr>
              <w:jc w:val="both"/>
            </w:pPr>
            <w:r w:rsidRPr="003E3B0C">
              <w:t>5.9 Payment for purchases of equity investments</w:t>
            </w:r>
          </w:p>
        </w:tc>
        <w:tc>
          <w:tcPr>
            <w:tcW w:w="3164" w:type="dxa"/>
            <w:tcBorders>
              <w:top w:val="nil"/>
              <w:bottom w:val="nil"/>
            </w:tcBorders>
          </w:tcPr>
          <w:p w14:paraId="3CE8ECDD" w14:textId="77777777" w:rsidR="00AA0501" w:rsidRDefault="00AA0501" w:rsidP="00383B45">
            <w:pPr>
              <w:jc w:val="both"/>
            </w:pPr>
          </w:p>
        </w:tc>
        <w:tc>
          <w:tcPr>
            <w:tcW w:w="3164" w:type="dxa"/>
            <w:tcBorders>
              <w:top w:val="nil"/>
              <w:bottom w:val="nil"/>
            </w:tcBorders>
          </w:tcPr>
          <w:p w14:paraId="4ED3AD61" w14:textId="77777777" w:rsidR="00AA0501" w:rsidRDefault="00AA0501" w:rsidP="00383B45">
            <w:pPr>
              <w:jc w:val="both"/>
            </w:pPr>
          </w:p>
        </w:tc>
      </w:tr>
      <w:tr w:rsidR="00AA0501" w14:paraId="51D72B79" w14:textId="77777777" w:rsidTr="003E3B0C">
        <w:tc>
          <w:tcPr>
            <w:tcW w:w="3163" w:type="dxa"/>
            <w:tcBorders>
              <w:top w:val="nil"/>
              <w:left w:val="nil"/>
              <w:bottom w:val="nil"/>
            </w:tcBorders>
          </w:tcPr>
          <w:p w14:paraId="21B535D1" w14:textId="2BCB48D5" w:rsidR="00AA0501" w:rsidRPr="003E3B0C" w:rsidRDefault="003E6124" w:rsidP="00383B45">
            <w:pPr>
              <w:jc w:val="both"/>
            </w:pPr>
            <w:r w:rsidRPr="003E3B0C">
              <w:t>5.10 Proceeds from sale of equity investments</w:t>
            </w:r>
          </w:p>
        </w:tc>
        <w:tc>
          <w:tcPr>
            <w:tcW w:w="3164" w:type="dxa"/>
            <w:tcBorders>
              <w:top w:val="nil"/>
              <w:bottom w:val="nil"/>
            </w:tcBorders>
          </w:tcPr>
          <w:p w14:paraId="3FDE5BD5" w14:textId="77777777" w:rsidR="00AA0501" w:rsidRDefault="00AA0501" w:rsidP="00383B45">
            <w:pPr>
              <w:jc w:val="both"/>
            </w:pPr>
          </w:p>
        </w:tc>
        <w:tc>
          <w:tcPr>
            <w:tcW w:w="3164" w:type="dxa"/>
            <w:tcBorders>
              <w:top w:val="nil"/>
              <w:bottom w:val="nil"/>
            </w:tcBorders>
          </w:tcPr>
          <w:p w14:paraId="5075CA1A" w14:textId="77777777" w:rsidR="00AA0501" w:rsidRDefault="00AA0501" w:rsidP="00383B45">
            <w:pPr>
              <w:jc w:val="both"/>
            </w:pPr>
          </w:p>
        </w:tc>
      </w:tr>
      <w:tr w:rsidR="00AA0501" w14:paraId="5F71F6BD" w14:textId="77777777" w:rsidTr="003E3B0C">
        <w:tc>
          <w:tcPr>
            <w:tcW w:w="3163" w:type="dxa"/>
            <w:tcBorders>
              <w:top w:val="nil"/>
              <w:left w:val="nil"/>
              <w:bottom w:val="nil"/>
            </w:tcBorders>
          </w:tcPr>
          <w:p w14:paraId="79EDC0D9" w14:textId="1ED85506" w:rsidR="00AA0501" w:rsidRPr="003E3B0C" w:rsidRDefault="003E6124" w:rsidP="00383B45">
            <w:pPr>
              <w:jc w:val="both"/>
            </w:pPr>
            <w:r w:rsidRPr="003E3B0C">
              <w:t>5.11 Loans to other entities</w:t>
            </w:r>
          </w:p>
        </w:tc>
        <w:tc>
          <w:tcPr>
            <w:tcW w:w="3164" w:type="dxa"/>
            <w:tcBorders>
              <w:top w:val="nil"/>
              <w:bottom w:val="nil"/>
            </w:tcBorders>
          </w:tcPr>
          <w:p w14:paraId="310C33F4" w14:textId="77777777" w:rsidR="00AA0501" w:rsidRDefault="00AA0501" w:rsidP="00383B45">
            <w:pPr>
              <w:jc w:val="both"/>
            </w:pPr>
          </w:p>
        </w:tc>
        <w:tc>
          <w:tcPr>
            <w:tcW w:w="3164" w:type="dxa"/>
            <w:tcBorders>
              <w:top w:val="nil"/>
              <w:bottom w:val="nil"/>
            </w:tcBorders>
          </w:tcPr>
          <w:p w14:paraId="3C31D981" w14:textId="77777777" w:rsidR="00AA0501" w:rsidRDefault="00AA0501" w:rsidP="00383B45">
            <w:pPr>
              <w:jc w:val="both"/>
            </w:pPr>
          </w:p>
        </w:tc>
      </w:tr>
      <w:tr w:rsidR="00AA0501" w14:paraId="0ADBE77D" w14:textId="77777777" w:rsidTr="003E3B0C">
        <w:tc>
          <w:tcPr>
            <w:tcW w:w="3163" w:type="dxa"/>
            <w:tcBorders>
              <w:top w:val="nil"/>
              <w:left w:val="nil"/>
              <w:bottom w:val="nil"/>
            </w:tcBorders>
          </w:tcPr>
          <w:p w14:paraId="6022B721" w14:textId="324B518D" w:rsidR="00AA0501" w:rsidRPr="003E3B0C" w:rsidRDefault="003E6124" w:rsidP="00383B45">
            <w:pPr>
              <w:jc w:val="both"/>
            </w:pPr>
            <w:r w:rsidRPr="003E3B0C">
              <w:t>5.12 Loans repaid by other entities</w:t>
            </w:r>
          </w:p>
        </w:tc>
        <w:tc>
          <w:tcPr>
            <w:tcW w:w="3164" w:type="dxa"/>
            <w:tcBorders>
              <w:top w:val="nil"/>
              <w:bottom w:val="nil"/>
            </w:tcBorders>
          </w:tcPr>
          <w:p w14:paraId="2ED84D92" w14:textId="77777777" w:rsidR="00AA0501" w:rsidRDefault="00AA0501" w:rsidP="00383B45">
            <w:pPr>
              <w:jc w:val="both"/>
            </w:pPr>
          </w:p>
        </w:tc>
        <w:tc>
          <w:tcPr>
            <w:tcW w:w="3164" w:type="dxa"/>
            <w:tcBorders>
              <w:top w:val="nil"/>
              <w:bottom w:val="nil"/>
            </w:tcBorders>
          </w:tcPr>
          <w:p w14:paraId="3B24B90C" w14:textId="77777777" w:rsidR="00AA0501" w:rsidRDefault="00AA0501" w:rsidP="00383B45">
            <w:pPr>
              <w:jc w:val="both"/>
            </w:pPr>
          </w:p>
        </w:tc>
      </w:tr>
      <w:tr w:rsidR="00AA0501" w14:paraId="3AE2132A" w14:textId="77777777" w:rsidTr="003E3B0C">
        <w:tc>
          <w:tcPr>
            <w:tcW w:w="3163" w:type="dxa"/>
            <w:tcBorders>
              <w:top w:val="nil"/>
              <w:left w:val="nil"/>
              <w:bottom w:val="nil"/>
            </w:tcBorders>
          </w:tcPr>
          <w:p w14:paraId="3476F10C" w14:textId="6D2F6A3D" w:rsidR="00AA0501" w:rsidRPr="003E3B0C" w:rsidRDefault="003E6124" w:rsidP="00383B45">
            <w:pPr>
              <w:jc w:val="both"/>
            </w:pPr>
            <w:r w:rsidRPr="003E3B0C">
              <w:t>5.13 Interest and other items of similar nature received</w:t>
            </w:r>
          </w:p>
        </w:tc>
        <w:tc>
          <w:tcPr>
            <w:tcW w:w="3164" w:type="dxa"/>
            <w:tcBorders>
              <w:top w:val="nil"/>
              <w:bottom w:val="nil"/>
            </w:tcBorders>
          </w:tcPr>
          <w:p w14:paraId="520A2ACE" w14:textId="77777777" w:rsidR="00AA0501" w:rsidRDefault="00AA0501" w:rsidP="00383B45">
            <w:pPr>
              <w:jc w:val="both"/>
            </w:pPr>
          </w:p>
        </w:tc>
        <w:tc>
          <w:tcPr>
            <w:tcW w:w="3164" w:type="dxa"/>
            <w:tcBorders>
              <w:top w:val="nil"/>
              <w:bottom w:val="nil"/>
            </w:tcBorders>
          </w:tcPr>
          <w:p w14:paraId="6B190BAE" w14:textId="77777777" w:rsidR="00AA0501" w:rsidRDefault="00AA0501" w:rsidP="00383B45">
            <w:pPr>
              <w:jc w:val="both"/>
            </w:pPr>
          </w:p>
        </w:tc>
      </w:tr>
      <w:tr w:rsidR="00AA0501" w14:paraId="00AF27CB" w14:textId="77777777" w:rsidTr="003E3B0C">
        <w:tc>
          <w:tcPr>
            <w:tcW w:w="3163" w:type="dxa"/>
            <w:tcBorders>
              <w:top w:val="nil"/>
              <w:left w:val="nil"/>
              <w:bottom w:val="nil"/>
            </w:tcBorders>
          </w:tcPr>
          <w:p w14:paraId="6CC78D46" w14:textId="2C72542E" w:rsidR="00AA0501" w:rsidRPr="003E3B0C" w:rsidRDefault="003E6124" w:rsidP="00383B45">
            <w:pPr>
              <w:jc w:val="both"/>
            </w:pPr>
            <w:r w:rsidRPr="003E3B0C">
              <w:t>5.14 Dividends received</w:t>
            </w:r>
          </w:p>
        </w:tc>
        <w:tc>
          <w:tcPr>
            <w:tcW w:w="3164" w:type="dxa"/>
            <w:tcBorders>
              <w:top w:val="nil"/>
              <w:bottom w:val="nil"/>
            </w:tcBorders>
          </w:tcPr>
          <w:p w14:paraId="3E83A792" w14:textId="77777777" w:rsidR="00AA0501" w:rsidRDefault="00AA0501" w:rsidP="00383B45">
            <w:pPr>
              <w:jc w:val="both"/>
            </w:pPr>
          </w:p>
        </w:tc>
        <w:tc>
          <w:tcPr>
            <w:tcW w:w="3164" w:type="dxa"/>
            <w:tcBorders>
              <w:top w:val="nil"/>
              <w:bottom w:val="nil"/>
            </w:tcBorders>
          </w:tcPr>
          <w:p w14:paraId="5BC070AB" w14:textId="77777777" w:rsidR="00AA0501" w:rsidRDefault="00AA0501" w:rsidP="00383B45">
            <w:pPr>
              <w:jc w:val="both"/>
            </w:pPr>
          </w:p>
        </w:tc>
      </w:tr>
      <w:tr w:rsidR="00AA0501" w14:paraId="22A192E8" w14:textId="77777777" w:rsidTr="003E3B0C">
        <w:tc>
          <w:tcPr>
            <w:tcW w:w="3163" w:type="dxa"/>
            <w:tcBorders>
              <w:top w:val="nil"/>
              <w:left w:val="nil"/>
              <w:bottom w:val="nil"/>
            </w:tcBorders>
          </w:tcPr>
          <w:p w14:paraId="6FB05558" w14:textId="06BADB2E" w:rsidR="00AA0501" w:rsidRPr="003E3B0C" w:rsidRDefault="003E6124" w:rsidP="00383B45">
            <w:pPr>
              <w:jc w:val="both"/>
            </w:pPr>
            <w:r w:rsidRPr="003E3B0C">
              <w:t>5.15 Other (provide details if material)</w:t>
            </w:r>
          </w:p>
        </w:tc>
        <w:tc>
          <w:tcPr>
            <w:tcW w:w="3164" w:type="dxa"/>
            <w:tcBorders>
              <w:top w:val="nil"/>
            </w:tcBorders>
          </w:tcPr>
          <w:p w14:paraId="5AC6FC31" w14:textId="77777777" w:rsidR="00AA0501" w:rsidRDefault="00AA0501" w:rsidP="00383B45">
            <w:pPr>
              <w:jc w:val="both"/>
            </w:pPr>
          </w:p>
        </w:tc>
        <w:tc>
          <w:tcPr>
            <w:tcW w:w="3164" w:type="dxa"/>
            <w:tcBorders>
              <w:top w:val="nil"/>
            </w:tcBorders>
          </w:tcPr>
          <w:p w14:paraId="1EC5BAF2" w14:textId="77777777" w:rsidR="00AA0501" w:rsidRDefault="00AA0501" w:rsidP="00383B45">
            <w:pPr>
              <w:jc w:val="both"/>
            </w:pPr>
          </w:p>
        </w:tc>
      </w:tr>
      <w:tr w:rsidR="003E6124" w14:paraId="0B6E0858" w14:textId="77777777" w:rsidTr="00774FD1">
        <w:tc>
          <w:tcPr>
            <w:tcW w:w="3163" w:type="dxa"/>
            <w:tcBorders>
              <w:top w:val="nil"/>
              <w:left w:val="nil"/>
              <w:bottom w:val="single" w:sz="4" w:space="0" w:color="auto"/>
            </w:tcBorders>
          </w:tcPr>
          <w:p w14:paraId="6CF92EB0" w14:textId="2B272434" w:rsidR="003E6124" w:rsidRPr="003E6124" w:rsidRDefault="003E6124" w:rsidP="00383B45">
            <w:pPr>
              <w:jc w:val="both"/>
              <w:rPr>
                <w:b/>
                <w:bCs/>
              </w:rPr>
            </w:pPr>
            <w:r w:rsidRPr="003E6124">
              <w:rPr>
                <w:b/>
                <w:bCs/>
              </w:rPr>
              <w:t>5.16 Net cash used in investing activities</w:t>
            </w:r>
          </w:p>
        </w:tc>
        <w:tc>
          <w:tcPr>
            <w:tcW w:w="3164" w:type="dxa"/>
            <w:tcBorders>
              <w:bottom w:val="single" w:sz="4" w:space="0" w:color="auto"/>
            </w:tcBorders>
          </w:tcPr>
          <w:p w14:paraId="2E80F9D1" w14:textId="77777777" w:rsidR="003E6124" w:rsidRDefault="003E6124" w:rsidP="00383B45">
            <w:pPr>
              <w:jc w:val="both"/>
            </w:pPr>
          </w:p>
        </w:tc>
        <w:tc>
          <w:tcPr>
            <w:tcW w:w="3164" w:type="dxa"/>
            <w:tcBorders>
              <w:bottom w:val="single" w:sz="4" w:space="0" w:color="auto"/>
            </w:tcBorders>
          </w:tcPr>
          <w:p w14:paraId="24FCA5B6" w14:textId="77777777" w:rsidR="003E6124" w:rsidRDefault="003E6124" w:rsidP="00383B45">
            <w:pPr>
              <w:jc w:val="both"/>
            </w:pPr>
          </w:p>
        </w:tc>
      </w:tr>
      <w:tr w:rsidR="003E3B0C" w14:paraId="2755B14B" w14:textId="77777777" w:rsidTr="00774FD1">
        <w:tc>
          <w:tcPr>
            <w:tcW w:w="3163" w:type="dxa"/>
            <w:tcBorders>
              <w:top w:val="single" w:sz="4" w:space="0" w:color="auto"/>
              <w:left w:val="nil"/>
              <w:bottom w:val="nil"/>
            </w:tcBorders>
          </w:tcPr>
          <w:p w14:paraId="4CB566C3" w14:textId="026B061F" w:rsidR="003E3B0C" w:rsidRPr="003E6124" w:rsidRDefault="003E3B0C" w:rsidP="00383B45">
            <w:pPr>
              <w:jc w:val="both"/>
              <w:rPr>
                <w:b/>
                <w:bCs/>
              </w:rPr>
            </w:pPr>
            <w:r w:rsidRPr="003E3B0C">
              <w:rPr>
                <w:b/>
                <w:bCs/>
              </w:rPr>
              <w:t>Cash flows related to financing activities</w:t>
            </w:r>
          </w:p>
        </w:tc>
        <w:tc>
          <w:tcPr>
            <w:tcW w:w="3164" w:type="dxa"/>
            <w:tcBorders>
              <w:bottom w:val="nil"/>
            </w:tcBorders>
          </w:tcPr>
          <w:p w14:paraId="6634264C" w14:textId="77777777" w:rsidR="003E3B0C" w:rsidRDefault="003E3B0C" w:rsidP="00383B45">
            <w:pPr>
              <w:jc w:val="both"/>
            </w:pPr>
          </w:p>
        </w:tc>
        <w:tc>
          <w:tcPr>
            <w:tcW w:w="3164" w:type="dxa"/>
            <w:tcBorders>
              <w:bottom w:val="nil"/>
            </w:tcBorders>
          </w:tcPr>
          <w:p w14:paraId="79AE1B2E" w14:textId="77777777" w:rsidR="003E3B0C" w:rsidRDefault="003E3B0C" w:rsidP="00383B45">
            <w:pPr>
              <w:jc w:val="both"/>
            </w:pPr>
          </w:p>
        </w:tc>
      </w:tr>
      <w:tr w:rsidR="00431320" w14:paraId="3F1B3A58" w14:textId="77777777" w:rsidTr="00774FD1">
        <w:tc>
          <w:tcPr>
            <w:tcW w:w="3163" w:type="dxa"/>
            <w:tcBorders>
              <w:top w:val="nil"/>
              <w:left w:val="nil"/>
              <w:bottom w:val="nil"/>
            </w:tcBorders>
          </w:tcPr>
          <w:p w14:paraId="799405BD" w14:textId="735B1836" w:rsidR="00431320" w:rsidRPr="00431320" w:rsidRDefault="00431320" w:rsidP="00383B45">
            <w:pPr>
              <w:jc w:val="both"/>
            </w:pPr>
            <w:r w:rsidRPr="00431320">
              <w:lastRenderedPageBreak/>
              <w:t>5.17 Proceeds from issues of securities (shares, options, etc.)</w:t>
            </w:r>
          </w:p>
        </w:tc>
        <w:tc>
          <w:tcPr>
            <w:tcW w:w="3164" w:type="dxa"/>
            <w:tcBorders>
              <w:top w:val="nil"/>
              <w:bottom w:val="nil"/>
            </w:tcBorders>
          </w:tcPr>
          <w:p w14:paraId="3EAD1D0B" w14:textId="77777777" w:rsidR="00431320" w:rsidRDefault="00431320" w:rsidP="00383B45">
            <w:pPr>
              <w:jc w:val="both"/>
            </w:pPr>
          </w:p>
        </w:tc>
        <w:tc>
          <w:tcPr>
            <w:tcW w:w="3164" w:type="dxa"/>
            <w:tcBorders>
              <w:top w:val="nil"/>
              <w:bottom w:val="nil"/>
            </w:tcBorders>
          </w:tcPr>
          <w:p w14:paraId="124012BB" w14:textId="77777777" w:rsidR="00431320" w:rsidRDefault="00431320" w:rsidP="00383B45">
            <w:pPr>
              <w:jc w:val="both"/>
            </w:pPr>
          </w:p>
        </w:tc>
      </w:tr>
      <w:tr w:rsidR="00431320" w14:paraId="456D2003" w14:textId="77777777" w:rsidTr="00774FD1">
        <w:tc>
          <w:tcPr>
            <w:tcW w:w="3163" w:type="dxa"/>
            <w:tcBorders>
              <w:top w:val="nil"/>
              <w:left w:val="nil"/>
              <w:bottom w:val="nil"/>
            </w:tcBorders>
          </w:tcPr>
          <w:p w14:paraId="1C53302E" w14:textId="41E9ECF1" w:rsidR="00431320" w:rsidRPr="00774FD1" w:rsidRDefault="00431320" w:rsidP="00383B45">
            <w:pPr>
              <w:jc w:val="both"/>
            </w:pPr>
            <w:r w:rsidRPr="00774FD1">
              <w:t>5.18 Proceeds from borrowings</w:t>
            </w:r>
          </w:p>
        </w:tc>
        <w:tc>
          <w:tcPr>
            <w:tcW w:w="3164" w:type="dxa"/>
            <w:tcBorders>
              <w:top w:val="nil"/>
              <w:bottom w:val="nil"/>
            </w:tcBorders>
          </w:tcPr>
          <w:p w14:paraId="3E6C1FDD" w14:textId="77777777" w:rsidR="00431320" w:rsidRDefault="00431320" w:rsidP="00383B45">
            <w:pPr>
              <w:jc w:val="both"/>
            </w:pPr>
          </w:p>
        </w:tc>
        <w:tc>
          <w:tcPr>
            <w:tcW w:w="3164" w:type="dxa"/>
            <w:tcBorders>
              <w:top w:val="nil"/>
              <w:bottom w:val="nil"/>
            </w:tcBorders>
          </w:tcPr>
          <w:p w14:paraId="550F423E" w14:textId="77777777" w:rsidR="00431320" w:rsidRDefault="00431320" w:rsidP="00383B45">
            <w:pPr>
              <w:jc w:val="both"/>
            </w:pPr>
          </w:p>
        </w:tc>
      </w:tr>
      <w:tr w:rsidR="00431320" w14:paraId="3EA8F3D6" w14:textId="77777777" w:rsidTr="00774FD1">
        <w:tc>
          <w:tcPr>
            <w:tcW w:w="3163" w:type="dxa"/>
            <w:tcBorders>
              <w:top w:val="nil"/>
              <w:left w:val="nil"/>
              <w:bottom w:val="nil"/>
            </w:tcBorders>
          </w:tcPr>
          <w:p w14:paraId="384E7D6D" w14:textId="7EF8FCE4" w:rsidR="00431320" w:rsidRPr="00774FD1" w:rsidRDefault="00431320" w:rsidP="00383B45">
            <w:pPr>
              <w:jc w:val="both"/>
            </w:pPr>
            <w:r w:rsidRPr="00774FD1">
              <w:t>5.19 Repayment of borrowings</w:t>
            </w:r>
          </w:p>
        </w:tc>
        <w:tc>
          <w:tcPr>
            <w:tcW w:w="3164" w:type="dxa"/>
            <w:tcBorders>
              <w:top w:val="nil"/>
              <w:bottom w:val="nil"/>
            </w:tcBorders>
          </w:tcPr>
          <w:p w14:paraId="362E8B66" w14:textId="77777777" w:rsidR="00431320" w:rsidRDefault="00431320" w:rsidP="00383B45">
            <w:pPr>
              <w:jc w:val="both"/>
            </w:pPr>
          </w:p>
        </w:tc>
        <w:tc>
          <w:tcPr>
            <w:tcW w:w="3164" w:type="dxa"/>
            <w:tcBorders>
              <w:top w:val="nil"/>
              <w:bottom w:val="nil"/>
            </w:tcBorders>
          </w:tcPr>
          <w:p w14:paraId="32A6A8DD" w14:textId="77777777" w:rsidR="00431320" w:rsidRDefault="00431320" w:rsidP="00383B45">
            <w:pPr>
              <w:jc w:val="both"/>
            </w:pPr>
          </w:p>
        </w:tc>
      </w:tr>
      <w:tr w:rsidR="00431320" w14:paraId="2F5F5DD9" w14:textId="77777777" w:rsidTr="00774FD1">
        <w:tc>
          <w:tcPr>
            <w:tcW w:w="3163" w:type="dxa"/>
            <w:tcBorders>
              <w:top w:val="nil"/>
              <w:left w:val="nil"/>
              <w:bottom w:val="nil"/>
            </w:tcBorders>
          </w:tcPr>
          <w:p w14:paraId="5BD563CA" w14:textId="5392FB83" w:rsidR="00431320" w:rsidRPr="00774FD1" w:rsidRDefault="00431320" w:rsidP="00383B45">
            <w:pPr>
              <w:jc w:val="both"/>
            </w:pPr>
            <w:r w:rsidRPr="00774FD1">
              <w:t>5.20 Dividends paid</w:t>
            </w:r>
          </w:p>
        </w:tc>
        <w:tc>
          <w:tcPr>
            <w:tcW w:w="3164" w:type="dxa"/>
            <w:tcBorders>
              <w:top w:val="nil"/>
              <w:bottom w:val="nil"/>
            </w:tcBorders>
          </w:tcPr>
          <w:p w14:paraId="2462322C" w14:textId="77777777" w:rsidR="00431320" w:rsidRDefault="00431320" w:rsidP="00383B45">
            <w:pPr>
              <w:jc w:val="both"/>
            </w:pPr>
          </w:p>
        </w:tc>
        <w:tc>
          <w:tcPr>
            <w:tcW w:w="3164" w:type="dxa"/>
            <w:tcBorders>
              <w:top w:val="nil"/>
              <w:bottom w:val="nil"/>
            </w:tcBorders>
          </w:tcPr>
          <w:p w14:paraId="662B8A23" w14:textId="77777777" w:rsidR="00431320" w:rsidRDefault="00431320" w:rsidP="00383B45">
            <w:pPr>
              <w:jc w:val="both"/>
            </w:pPr>
          </w:p>
        </w:tc>
      </w:tr>
      <w:tr w:rsidR="00431320" w14:paraId="6E96FCF4" w14:textId="77777777" w:rsidTr="00774FD1">
        <w:tc>
          <w:tcPr>
            <w:tcW w:w="3163" w:type="dxa"/>
            <w:tcBorders>
              <w:top w:val="nil"/>
              <w:left w:val="nil"/>
              <w:bottom w:val="nil"/>
            </w:tcBorders>
          </w:tcPr>
          <w:p w14:paraId="70E29024" w14:textId="544A375F" w:rsidR="00431320" w:rsidRPr="00774FD1" w:rsidRDefault="00431320" w:rsidP="00383B45">
            <w:pPr>
              <w:jc w:val="both"/>
            </w:pPr>
            <w:r w:rsidRPr="00774FD1">
              <w:t>5.21 Other (provide details if material)</w:t>
            </w:r>
          </w:p>
        </w:tc>
        <w:tc>
          <w:tcPr>
            <w:tcW w:w="3164" w:type="dxa"/>
            <w:tcBorders>
              <w:top w:val="nil"/>
              <w:bottom w:val="nil"/>
            </w:tcBorders>
          </w:tcPr>
          <w:p w14:paraId="3EC0A300" w14:textId="77777777" w:rsidR="00431320" w:rsidRDefault="00431320" w:rsidP="00383B45">
            <w:pPr>
              <w:jc w:val="both"/>
            </w:pPr>
          </w:p>
        </w:tc>
        <w:tc>
          <w:tcPr>
            <w:tcW w:w="3164" w:type="dxa"/>
            <w:tcBorders>
              <w:top w:val="nil"/>
              <w:bottom w:val="nil"/>
            </w:tcBorders>
          </w:tcPr>
          <w:p w14:paraId="7F39FC74" w14:textId="77777777" w:rsidR="00431320" w:rsidRDefault="00431320" w:rsidP="00383B45">
            <w:pPr>
              <w:jc w:val="both"/>
            </w:pPr>
          </w:p>
        </w:tc>
      </w:tr>
      <w:tr w:rsidR="00431320" w14:paraId="0A442981" w14:textId="77777777" w:rsidTr="007F1EDB">
        <w:tc>
          <w:tcPr>
            <w:tcW w:w="3163" w:type="dxa"/>
            <w:tcBorders>
              <w:top w:val="nil"/>
              <w:left w:val="nil"/>
              <w:bottom w:val="single" w:sz="4" w:space="0" w:color="auto"/>
            </w:tcBorders>
          </w:tcPr>
          <w:p w14:paraId="22535682" w14:textId="074A0AFE" w:rsidR="00431320" w:rsidRPr="003E3B0C" w:rsidRDefault="00774FD1" w:rsidP="00383B45">
            <w:pPr>
              <w:jc w:val="both"/>
              <w:rPr>
                <w:b/>
                <w:bCs/>
              </w:rPr>
            </w:pPr>
            <w:r w:rsidRPr="00774FD1">
              <w:rPr>
                <w:b/>
                <w:bCs/>
              </w:rPr>
              <w:t>5.22 Net cash used in financing activities</w:t>
            </w:r>
          </w:p>
        </w:tc>
        <w:tc>
          <w:tcPr>
            <w:tcW w:w="3164" w:type="dxa"/>
            <w:tcBorders>
              <w:top w:val="nil"/>
              <w:bottom w:val="single" w:sz="4" w:space="0" w:color="auto"/>
            </w:tcBorders>
          </w:tcPr>
          <w:p w14:paraId="722A90D1" w14:textId="77777777" w:rsidR="00431320" w:rsidRDefault="00431320" w:rsidP="00383B45">
            <w:pPr>
              <w:jc w:val="both"/>
            </w:pPr>
          </w:p>
        </w:tc>
        <w:tc>
          <w:tcPr>
            <w:tcW w:w="3164" w:type="dxa"/>
            <w:tcBorders>
              <w:top w:val="nil"/>
              <w:bottom w:val="single" w:sz="4" w:space="0" w:color="auto"/>
            </w:tcBorders>
          </w:tcPr>
          <w:p w14:paraId="660288BA" w14:textId="77777777" w:rsidR="00431320" w:rsidRDefault="00431320" w:rsidP="00383B45">
            <w:pPr>
              <w:jc w:val="both"/>
            </w:pPr>
          </w:p>
        </w:tc>
      </w:tr>
      <w:tr w:rsidR="00774FD1" w14:paraId="2A926F5B" w14:textId="77777777" w:rsidTr="007F1EDB">
        <w:tc>
          <w:tcPr>
            <w:tcW w:w="3163" w:type="dxa"/>
            <w:tcBorders>
              <w:top w:val="single" w:sz="4" w:space="0" w:color="auto"/>
              <w:left w:val="nil"/>
              <w:bottom w:val="nil"/>
            </w:tcBorders>
          </w:tcPr>
          <w:p w14:paraId="2D5696A8" w14:textId="0090151F" w:rsidR="00774FD1" w:rsidRPr="00774FD1" w:rsidRDefault="007F1EDB" w:rsidP="00383B45">
            <w:pPr>
              <w:jc w:val="both"/>
              <w:rPr>
                <w:b/>
                <w:bCs/>
              </w:rPr>
            </w:pPr>
            <w:r w:rsidRPr="007F1EDB">
              <w:rPr>
                <w:b/>
                <w:bCs/>
              </w:rPr>
              <w:t>Net increase (decrease) in cash and cash equivalents</w:t>
            </w:r>
          </w:p>
        </w:tc>
        <w:tc>
          <w:tcPr>
            <w:tcW w:w="3164" w:type="dxa"/>
            <w:tcBorders>
              <w:top w:val="single" w:sz="4" w:space="0" w:color="auto"/>
              <w:bottom w:val="nil"/>
            </w:tcBorders>
          </w:tcPr>
          <w:p w14:paraId="6DDE67DF" w14:textId="77777777" w:rsidR="00774FD1" w:rsidRDefault="00774FD1" w:rsidP="00383B45">
            <w:pPr>
              <w:jc w:val="both"/>
            </w:pPr>
          </w:p>
        </w:tc>
        <w:tc>
          <w:tcPr>
            <w:tcW w:w="3164" w:type="dxa"/>
            <w:tcBorders>
              <w:top w:val="single" w:sz="4" w:space="0" w:color="auto"/>
              <w:bottom w:val="nil"/>
            </w:tcBorders>
          </w:tcPr>
          <w:p w14:paraId="0843C2BD" w14:textId="77777777" w:rsidR="00774FD1" w:rsidRDefault="00774FD1" w:rsidP="00383B45">
            <w:pPr>
              <w:jc w:val="both"/>
            </w:pPr>
          </w:p>
        </w:tc>
      </w:tr>
      <w:tr w:rsidR="00774FD1" w14:paraId="3FDE9B28" w14:textId="77777777" w:rsidTr="007F1EDB">
        <w:tc>
          <w:tcPr>
            <w:tcW w:w="3163" w:type="dxa"/>
            <w:tcBorders>
              <w:top w:val="nil"/>
              <w:left w:val="nil"/>
              <w:bottom w:val="nil"/>
            </w:tcBorders>
          </w:tcPr>
          <w:p w14:paraId="02D4EFB6" w14:textId="19BF9CFF" w:rsidR="00774FD1" w:rsidRPr="007F1EDB" w:rsidRDefault="007F1EDB" w:rsidP="00383B45">
            <w:pPr>
              <w:jc w:val="both"/>
            </w:pPr>
            <w:r w:rsidRPr="007F1EDB">
              <w:t>5.23 Cash at beginning of period (see Reconciliations of cash)</w:t>
            </w:r>
          </w:p>
        </w:tc>
        <w:tc>
          <w:tcPr>
            <w:tcW w:w="3164" w:type="dxa"/>
            <w:tcBorders>
              <w:top w:val="nil"/>
              <w:bottom w:val="nil"/>
            </w:tcBorders>
          </w:tcPr>
          <w:p w14:paraId="3DFCC9E5" w14:textId="77777777" w:rsidR="00774FD1" w:rsidRDefault="00774FD1" w:rsidP="00383B45">
            <w:pPr>
              <w:jc w:val="both"/>
            </w:pPr>
          </w:p>
        </w:tc>
        <w:tc>
          <w:tcPr>
            <w:tcW w:w="3164" w:type="dxa"/>
            <w:tcBorders>
              <w:top w:val="nil"/>
              <w:bottom w:val="nil"/>
            </w:tcBorders>
          </w:tcPr>
          <w:p w14:paraId="25DA398D" w14:textId="77777777" w:rsidR="00774FD1" w:rsidRDefault="00774FD1" w:rsidP="00383B45">
            <w:pPr>
              <w:jc w:val="both"/>
            </w:pPr>
          </w:p>
        </w:tc>
      </w:tr>
      <w:tr w:rsidR="00774FD1" w14:paraId="1961EA83" w14:textId="77777777" w:rsidTr="007F1EDB">
        <w:tc>
          <w:tcPr>
            <w:tcW w:w="3163" w:type="dxa"/>
            <w:tcBorders>
              <w:top w:val="nil"/>
              <w:left w:val="nil"/>
              <w:bottom w:val="nil"/>
            </w:tcBorders>
          </w:tcPr>
          <w:p w14:paraId="2755CDAC" w14:textId="5B34DD37" w:rsidR="00774FD1" w:rsidRPr="007F1EDB" w:rsidRDefault="007F1EDB" w:rsidP="00383B45">
            <w:pPr>
              <w:jc w:val="both"/>
            </w:pPr>
            <w:r w:rsidRPr="007F1EDB">
              <w:t>5.24 Exchange rate adjustments to item 5.23</w:t>
            </w:r>
          </w:p>
        </w:tc>
        <w:tc>
          <w:tcPr>
            <w:tcW w:w="3164" w:type="dxa"/>
            <w:tcBorders>
              <w:top w:val="nil"/>
              <w:bottom w:val="single" w:sz="4" w:space="0" w:color="auto"/>
            </w:tcBorders>
          </w:tcPr>
          <w:p w14:paraId="21BFF97B" w14:textId="77777777" w:rsidR="00774FD1" w:rsidRDefault="00774FD1" w:rsidP="00383B45">
            <w:pPr>
              <w:jc w:val="both"/>
            </w:pPr>
          </w:p>
        </w:tc>
        <w:tc>
          <w:tcPr>
            <w:tcW w:w="3164" w:type="dxa"/>
            <w:tcBorders>
              <w:top w:val="nil"/>
              <w:bottom w:val="single" w:sz="4" w:space="0" w:color="auto"/>
            </w:tcBorders>
          </w:tcPr>
          <w:p w14:paraId="5CD2ADC9" w14:textId="77777777" w:rsidR="00774FD1" w:rsidRDefault="00774FD1" w:rsidP="00383B45">
            <w:pPr>
              <w:jc w:val="both"/>
            </w:pPr>
          </w:p>
        </w:tc>
      </w:tr>
      <w:tr w:rsidR="00774FD1" w14:paraId="0DE7889B" w14:textId="77777777" w:rsidTr="007F1EDB">
        <w:tc>
          <w:tcPr>
            <w:tcW w:w="3163" w:type="dxa"/>
            <w:tcBorders>
              <w:top w:val="nil"/>
              <w:left w:val="nil"/>
            </w:tcBorders>
          </w:tcPr>
          <w:p w14:paraId="0B81DD05" w14:textId="418593F3" w:rsidR="00774FD1" w:rsidRPr="00774FD1" w:rsidRDefault="007F1EDB" w:rsidP="00383B45">
            <w:pPr>
              <w:jc w:val="both"/>
              <w:rPr>
                <w:b/>
                <w:bCs/>
              </w:rPr>
            </w:pPr>
            <w:r w:rsidRPr="007F1EDB">
              <w:rPr>
                <w:b/>
                <w:bCs/>
              </w:rPr>
              <w:t>5.25 Cash at end of period (see Reconciliation of cash)</w:t>
            </w:r>
          </w:p>
        </w:tc>
        <w:tc>
          <w:tcPr>
            <w:tcW w:w="3164" w:type="dxa"/>
            <w:tcBorders>
              <w:top w:val="single" w:sz="4" w:space="0" w:color="auto"/>
            </w:tcBorders>
          </w:tcPr>
          <w:p w14:paraId="1008B58D" w14:textId="77777777" w:rsidR="00774FD1" w:rsidRDefault="00774FD1" w:rsidP="00383B45">
            <w:pPr>
              <w:jc w:val="both"/>
            </w:pPr>
          </w:p>
        </w:tc>
        <w:tc>
          <w:tcPr>
            <w:tcW w:w="3164" w:type="dxa"/>
            <w:tcBorders>
              <w:top w:val="single" w:sz="4" w:space="0" w:color="auto"/>
            </w:tcBorders>
          </w:tcPr>
          <w:p w14:paraId="3929A68F" w14:textId="77777777" w:rsidR="00774FD1" w:rsidRDefault="00774FD1" w:rsidP="00383B45">
            <w:pPr>
              <w:jc w:val="both"/>
            </w:pPr>
          </w:p>
        </w:tc>
      </w:tr>
    </w:tbl>
    <w:p w14:paraId="1DC19CC8" w14:textId="3F979373" w:rsidR="00AD7ED3" w:rsidRDefault="00AD7ED3" w:rsidP="00383B45">
      <w:pPr>
        <w:jc w:val="both"/>
      </w:pPr>
    </w:p>
    <w:p w14:paraId="61F57CCB" w14:textId="11B02AAB" w:rsidR="00BA18C2" w:rsidRDefault="00021794" w:rsidP="00383B45">
      <w:pPr>
        <w:jc w:val="both"/>
        <w:rPr>
          <w:b/>
          <w:bCs/>
        </w:rPr>
      </w:pPr>
      <w:r w:rsidRPr="00021794">
        <w:rPr>
          <w:b/>
          <w:bCs/>
        </w:rPr>
        <w:t>Reconciliation of cash provided by operating activities to profit or loss</w:t>
      </w:r>
    </w:p>
    <w:p w14:paraId="091DF2F1" w14:textId="436BEEBE" w:rsidR="00021794" w:rsidRPr="00021794" w:rsidRDefault="00021794" w:rsidP="00383B45">
      <w:pPr>
        <w:jc w:val="both"/>
        <w:rPr>
          <w:i/>
          <w:iCs/>
        </w:rPr>
      </w:pPr>
      <w:r w:rsidRPr="00021794">
        <w:rPr>
          <w:i/>
          <w:iCs/>
          <w:sz w:val="18"/>
          <w:szCs w:val="16"/>
        </w:rPr>
        <w:t>(as per paragraph Aus20.1 of AASB 107: Cash Flow Statements)</w:t>
      </w:r>
    </w:p>
    <w:tbl>
      <w:tblPr>
        <w:tblStyle w:val="TableGrid"/>
        <w:tblW w:w="0" w:type="auto"/>
        <w:tblLook w:val="04A0" w:firstRow="1" w:lastRow="0" w:firstColumn="1" w:lastColumn="0" w:noHBand="0" w:noVBand="1"/>
      </w:tblPr>
      <w:tblGrid>
        <w:gridCol w:w="3163"/>
        <w:gridCol w:w="3164"/>
        <w:gridCol w:w="3164"/>
      </w:tblGrid>
      <w:tr w:rsidR="009F1739" w14:paraId="379A9DBE" w14:textId="77777777" w:rsidTr="00570C90">
        <w:tc>
          <w:tcPr>
            <w:tcW w:w="3163" w:type="dxa"/>
            <w:tcBorders>
              <w:top w:val="nil"/>
              <w:left w:val="nil"/>
              <w:bottom w:val="nil"/>
            </w:tcBorders>
          </w:tcPr>
          <w:p w14:paraId="2C602522" w14:textId="77777777" w:rsidR="009F1739" w:rsidRDefault="009F1739" w:rsidP="00993B70"/>
        </w:tc>
        <w:tc>
          <w:tcPr>
            <w:tcW w:w="3164" w:type="dxa"/>
            <w:tcBorders>
              <w:bottom w:val="single" w:sz="4" w:space="0" w:color="auto"/>
            </w:tcBorders>
          </w:tcPr>
          <w:p w14:paraId="7F7D4E5B" w14:textId="25488F79" w:rsidR="009F1739" w:rsidRDefault="00847973" w:rsidP="00993B70">
            <w:r w:rsidRPr="00847973">
              <w:t>Current period $A’000</w:t>
            </w:r>
          </w:p>
        </w:tc>
        <w:tc>
          <w:tcPr>
            <w:tcW w:w="3164" w:type="dxa"/>
            <w:tcBorders>
              <w:bottom w:val="single" w:sz="4" w:space="0" w:color="auto"/>
            </w:tcBorders>
          </w:tcPr>
          <w:p w14:paraId="0534046E" w14:textId="5A9928F8" w:rsidR="009F1739" w:rsidRDefault="00847973" w:rsidP="00993B70">
            <w:r w:rsidRPr="00847973">
              <w:t>Previous corresponding period $A’000</w:t>
            </w:r>
          </w:p>
        </w:tc>
      </w:tr>
      <w:tr w:rsidR="009F1739" w14:paraId="6B95DD17" w14:textId="77777777" w:rsidTr="00570C90">
        <w:tc>
          <w:tcPr>
            <w:tcW w:w="3163" w:type="dxa"/>
            <w:tcBorders>
              <w:top w:val="nil"/>
              <w:left w:val="nil"/>
              <w:bottom w:val="nil"/>
            </w:tcBorders>
          </w:tcPr>
          <w:p w14:paraId="2C5ACEEE" w14:textId="7A82E4BC" w:rsidR="00073792" w:rsidRPr="00073792" w:rsidRDefault="00073792" w:rsidP="00073792">
            <w:pPr>
              <w:rPr>
                <w:lang w:val="en-AU"/>
              </w:rPr>
            </w:pPr>
            <w:r>
              <w:rPr>
                <w:lang w:val="en-AU"/>
              </w:rPr>
              <w:t>6</w:t>
            </w:r>
            <w:r w:rsidRPr="00073792">
              <w:rPr>
                <w:lang w:val="en-AU"/>
              </w:rPr>
              <w:t xml:space="preserve">.1 Profit </w:t>
            </w:r>
            <w:r w:rsidRPr="00073792">
              <w:rPr>
                <w:i/>
                <w:iCs/>
                <w:sz w:val="18"/>
                <w:szCs w:val="16"/>
                <w:lang w:val="en-AU"/>
              </w:rPr>
              <w:t>(item 1.9)</w:t>
            </w:r>
          </w:p>
          <w:p w14:paraId="41A25B30" w14:textId="6C8F1B19" w:rsidR="009F1739" w:rsidRPr="00073792" w:rsidRDefault="00073792" w:rsidP="00993B70">
            <w:pPr>
              <w:rPr>
                <w:lang w:val="en-AU"/>
              </w:rPr>
            </w:pPr>
            <w:r w:rsidRPr="00073792">
              <w:rPr>
                <w:lang w:val="en-AU"/>
              </w:rPr>
              <w:t>Adjustments for:</w:t>
            </w:r>
          </w:p>
        </w:tc>
        <w:tc>
          <w:tcPr>
            <w:tcW w:w="3164" w:type="dxa"/>
            <w:tcBorders>
              <w:bottom w:val="nil"/>
            </w:tcBorders>
          </w:tcPr>
          <w:p w14:paraId="0C912020" w14:textId="77777777" w:rsidR="009F1739" w:rsidRDefault="009F1739" w:rsidP="00993B70"/>
        </w:tc>
        <w:tc>
          <w:tcPr>
            <w:tcW w:w="3164" w:type="dxa"/>
            <w:tcBorders>
              <w:bottom w:val="nil"/>
            </w:tcBorders>
          </w:tcPr>
          <w:p w14:paraId="368A1D61" w14:textId="77777777" w:rsidR="009F1739" w:rsidRDefault="009F1739" w:rsidP="00993B70"/>
        </w:tc>
      </w:tr>
      <w:tr w:rsidR="009F1739" w14:paraId="631D88E1" w14:textId="77777777" w:rsidTr="00570C90">
        <w:tc>
          <w:tcPr>
            <w:tcW w:w="3163" w:type="dxa"/>
            <w:tcBorders>
              <w:top w:val="nil"/>
              <w:left w:val="nil"/>
              <w:bottom w:val="nil"/>
            </w:tcBorders>
          </w:tcPr>
          <w:p w14:paraId="6F4FA6CD" w14:textId="060930FD" w:rsidR="009F1739" w:rsidRDefault="00501795" w:rsidP="00993B70">
            <w:r w:rsidRPr="00501795">
              <w:t>6.</w:t>
            </w:r>
            <w:r w:rsidR="00073792">
              <w:t>2</w:t>
            </w:r>
          </w:p>
        </w:tc>
        <w:tc>
          <w:tcPr>
            <w:tcW w:w="3164" w:type="dxa"/>
            <w:tcBorders>
              <w:top w:val="nil"/>
              <w:bottom w:val="nil"/>
            </w:tcBorders>
          </w:tcPr>
          <w:p w14:paraId="5DBEF298" w14:textId="77777777" w:rsidR="009F1739" w:rsidRDefault="009F1739" w:rsidP="00993B70"/>
        </w:tc>
        <w:tc>
          <w:tcPr>
            <w:tcW w:w="3164" w:type="dxa"/>
            <w:tcBorders>
              <w:top w:val="nil"/>
              <w:bottom w:val="nil"/>
            </w:tcBorders>
          </w:tcPr>
          <w:p w14:paraId="016D8F42" w14:textId="77777777" w:rsidR="009F1739" w:rsidRDefault="009F1739" w:rsidP="00993B70"/>
        </w:tc>
      </w:tr>
      <w:tr w:rsidR="009F1739" w14:paraId="338D81DF" w14:textId="77777777" w:rsidTr="00570C90">
        <w:tc>
          <w:tcPr>
            <w:tcW w:w="3163" w:type="dxa"/>
            <w:tcBorders>
              <w:top w:val="nil"/>
              <w:left w:val="nil"/>
              <w:bottom w:val="nil"/>
            </w:tcBorders>
          </w:tcPr>
          <w:p w14:paraId="7F18F887" w14:textId="584A9FEB" w:rsidR="009F1739" w:rsidRDefault="00073792" w:rsidP="00993B70">
            <w:r w:rsidRPr="00073792">
              <w:t>6.</w:t>
            </w:r>
            <w:r>
              <w:t>3</w:t>
            </w:r>
          </w:p>
        </w:tc>
        <w:tc>
          <w:tcPr>
            <w:tcW w:w="3164" w:type="dxa"/>
            <w:tcBorders>
              <w:top w:val="nil"/>
              <w:bottom w:val="nil"/>
            </w:tcBorders>
          </w:tcPr>
          <w:p w14:paraId="7C0341B5" w14:textId="77777777" w:rsidR="009F1739" w:rsidRDefault="009F1739" w:rsidP="00993B70"/>
        </w:tc>
        <w:tc>
          <w:tcPr>
            <w:tcW w:w="3164" w:type="dxa"/>
            <w:tcBorders>
              <w:top w:val="nil"/>
              <w:bottom w:val="nil"/>
            </w:tcBorders>
          </w:tcPr>
          <w:p w14:paraId="23FCC7E6" w14:textId="77777777" w:rsidR="009F1739" w:rsidRDefault="009F1739" w:rsidP="00993B70"/>
        </w:tc>
      </w:tr>
      <w:tr w:rsidR="009F1739" w14:paraId="3D93CF88" w14:textId="77777777" w:rsidTr="00570C90">
        <w:tc>
          <w:tcPr>
            <w:tcW w:w="3163" w:type="dxa"/>
            <w:tcBorders>
              <w:top w:val="nil"/>
              <w:left w:val="nil"/>
              <w:bottom w:val="nil"/>
            </w:tcBorders>
          </w:tcPr>
          <w:p w14:paraId="56BC0E25" w14:textId="5A8FE9E0" w:rsidR="009F1739" w:rsidRDefault="00073792" w:rsidP="00993B70">
            <w:r>
              <w:t>6.4</w:t>
            </w:r>
          </w:p>
        </w:tc>
        <w:tc>
          <w:tcPr>
            <w:tcW w:w="3164" w:type="dxa"/>
            <w:tcBorders>
              <w:top w:val="nil"/>
              <w:bottom w:val="nil"/>
            </w:tcBorders>
          </w:tcPr>
          <w:p w14:paraId="07777BE2" w14:textId="77777777" w:rsidR="009F1739" w:rsidRDefault="009F1739" w:rsidP="00993B70"/>
        </w:tc>
        <w:tc>
          <w:tcPr>
            <w:tcW w:w="3164" w:type="dxa"/>
            <w:tcBorders>
              <w:top w:val="nil"/>
              <w:bottom w:val="nil"/>
            </w:tcBorders>
          </w:tcPr>
          <w:p w14:paraId="0DD849CC" w14:textId="77777777" w:rsidR="009F1739" w:rsidRDefault="009F1739" w:rsidP="00993B70"/>
        </w:tc>
      </w:tr>
      <w:tr w:rsidR="009F1739" w14:paraId="3FB69383" w14:textId="77777777" w:rsidTr="00570C90">
        <w:tc>
          <w:tcPr>
            <w:tcW w:w="3163" w:type="dxa"/>
            <w:tcBorders>
              <w:top w:val="nil"/>
              <w:left w:val="nil"/>
              <w:bottom w:val="nil"/>
            </w:tcBorders>
          </w:tcPr>
          <w:p w14:paraId="6A8D65A0" w14:textId="08249925" w:rsidR="009F1739" w:rsidRDefault="00570C90" w:rsidP="00993B70">
            <w:r w:rsidRPr="00570C90">
              <w:t>6.5 Increase/decrease in</w:t>
            </w:r>
          </w:p>
        </w:tc>
        <w:tc>
          <w:tcPr>
            <w:tcW w:w="3164" w:type="dxa"/>
            <w:tcBorders>
              <w:top w:val="nil"/>
              <w:bottom w:val="nil"/>
            </w:tcBorders>
          </w:tcPr>
          <w:p w14:paraId="4D80A76E" w14:textId="77777777" w:rsidR="009F1739" w:rsidRDefault="009F1739" w:rsidP="00993B70"/>
        </w:tc>
        <w:tc>
          <w:tcPr>
            <w:tcW w:w="3164" w:type="dxa"/>
            <w:tcBorders>
              <w:top w:val="nil"/>
              <w:bottom w:val="nil"/>
            </w:tcBorders>
          </w:tcPr>
          <w:p w14:paraId="5BA40DE9" w14:textId="77777777" w:rsidR="009F1739" w:rsidRDefault="009F1739" w:rsidP="00993B70"/>
        </w:tc>
      </w:tr>
      <w:tr w:rsidR="009F1739" w14:paraId="3B04FB6B" w14:textId="77777777" w:rsidTr="00570C90">
        <w:tc>
          <w:tcPr>
            <w:tcW w:w="3163" w:type="dxa"/>
            <w:tcBorders>
              <w:top w:val="nil"/>
              <w:left w:val="nil"/>
              <w:bottom w:val="nil"/>
            </w:tcBorders>
          </w:tcPr>
          <w:p w14:paraId="5A45E9B2" w14:textId="4A52E856" w:rsidR="009F1739" w:rsidRDefault="00570C90" w:rsidP="00993B70">
            <w:r w:rsidRPr="00570C90">
              <w:t>6.</w:t>
            </w:r>
            <w:r>
              <w:t>6</w:t>
            </w:r>
            <w:r w:rsidRPr="00570C90">
              <w:t xml:space="preserve"> Increase/decrease in</w:t>
            </w:r>
          </w:p>
        </w:tc>
        <w:tc>
          <w:tcPr>
            <w:tcW w:w="3164" w:type="dxa"/>
            <w:tcBorders>
              <w:top w:val="nil"/>
              <w:bottom w:val="nil"/>
            </w:tcBorders>
          </w:tcPr>
          <w:p w14:paraId="47233B17" w14:textId="77777777" w:rsidR="009F1739" w:rsidRDefault="009F1739" w:rsidP="00993B70"/>
        </w:tc>
        <w:tc>
          <w:tcPr>
            <w:tcW w:w="3164" w:type="dxa"/>
            <w:tcBorders>
              <w:top w:val="nil"/>
              <w:bottom w:val="nil"/>
            </w:tcBorders>
          </w:tcPr>
          <w:p w14:paraId="2D9EAAA3" w14:textId="77777777" w:rsidR="009F1739" w:rsidRDefault="009F1739" w:rsidP="00993B70"/>
        </w:tc>
      </w:tr>
      <w:tr w:rsidR="009F1739" w14:paraId="187C37F9" w14:textId="77777777" w:rsidTr="00570C90">
        <w:tc>
          <w:tcPr>
            <w:tcW w:w="3163" w:type="dxa"/>
            <w:tcBorders>
              <w:top w:val="nil"/>
              <w:left w:val="nil"/>
              <w:bottom w:val="nil"/>
            </w:tcBorders>
          </w:tcPr>
          <w:p w14:paraId="492E074B" w14:textId="6E75E12F" w:rsidR="009F1739" w:rsidRDefault="00570C90" w:rsidP="00993B70">
            <w:r w:rsidRPr="00570C90">
              <w:t>6.</w:t>
            </w:r>
            <w:r>
              <w:t>7</w:t>
            </w:r>
            <w:r w:rsidRPr="00570C90">
              <w:t xml:space="preserve"> Increase/decrease in</w:t>
            </w:r>
          </w:p>
        </w:tc>
        <w:tc>
          <w:tcPr>
            <w:tcW w:w="3164" w:type="dxa"/>
            <w:tcBorders>
              <w:top w:val="nil"/>
              <w:bottom w:val="nil"/>
            </w:tcBorders>
          </w:tcPr>
          <w:p w14:paraId="05DAB6C5" w14:textId="77777777" w:rsidR="009F1739" w:rsidRDefault="009F1739" w:rsidP="00993B70"/>
        </w:tc>
        <w:tc>
          <w:tcPr>
            <w:tcW w:w="3164" w:type="dxa"/>
            <w:tcBorders>
              <w:top w:val="nil"/>
              <w:bottom w:val="nil"/>
            </w:tcBorders>
          </w:tcPr>
          <w:p w14:paraId="32A253F9" w14:textId="77777777" w:rsidR="009F1739" w:rsidRDefault="009F1739" w:rsidP="00993B70"/>
        </w:tc>
      </w:tr>
      <w:tr w:rsidR="00570C90" w14:paraId="0CD7CEF4" w14:textId="77777777" w:rsidTr="00570C90">
        <w:tc>
          <w:tcPr>
            <w:tcW w:w="3163" w:type="dxa"/>
            <w:tcBorders>
              <w:top w:val="nil"/>
              <w:left w:val="nil"/>
              <w:bottom w:val="nil"/>
            </w:tcBorders>
          </w:tcPr>
          <w:p w14:paraId="23FCD886" w14:textId="6D518206" w:rsidR="00570C90" w:rsidRPr="00570C90" w:rsidRDefault="00570C90" w:rsidP="00993B70">
            <w:r w:rsidRPr="00570C90">
              <w:t>6.</w:t>
            </w:r>
            <w:r>
              <w:t>8</w:t>
            </w:r>
            <w:r w:rsidRPr="00570C90">
              <w:t xml:space="preserve"> Increase/decrease in</w:t>
            </w:r>
          </w:p>
        </w:tc>
        <w:tc>
          <w:tcPr>
            <w:tcW w:w="3164" w:type="dxa"/>
            <w:tcBorders>
              <w:top w:val="nil"/>
              <w:bottom w:val="nil"/>
            </w:tcBorders>
          </w:tcPr>
          <w:p w14:paraId="360B5C7B" w14:textId="77777777" w:rsidR="00570C90" w:rsidRDefault="00570C90" w:rsidP="00993B70"/>
        </w:tc>
        <w:tc>
          <w:tcPr>
            <w:tcW w:w="3164" w:type="dxa"/>
            <w:tcBorders>
              <w:top w:val="nil"/>
              <w:bottom w:val="nil"/>
            </w:tcBorders>
          </w:tcPr>
          <w:p w14:paraId="6CE79F51" w14:textId="77777777" w:rsidR="00570C90" w:rsidRDefault="00570C90" w:rsidP="00993B70"/>
        </w:tc>
      </w:tr>
      <w:tr w:rsidR="00570C90" w14:paraId="69A50A62" w14:textId="77777777" w:rsidTr="00570C90">
        <w:tc>
          <w:tcPr>
            <w:tcW w:w="3163" w:type="dxa"/>
            <w:tcBorders>
              <w:top w:val="nil"/>
              <w:left w:val="nil"/>
              <w:bottom w:val="single" w:sz="4" w:space="0" w:color="auto"/>
            </w:tcBorders>
          </w:tcPr>
          <w:p w14:paraId="039E1637" w14:textId="7B349029" w:rsidR="00570C90" w:rsidRPr="00570C90" w:rsidRDefault="00570C90" w:rsidP="00993B70">
            <w:r w:rsidRPr="00570C90">
              <w:t>6.</w:t>
            </w:r>
            <w:r>
              <w:t>9</w:t>
            </w:r>
            <w:r w:rsidRPr="00570C90">
              <w:t xml:space="preserve"> Increase/decrease in</w:t>
            </w:r>
          </w:p>
        </w:tc>
        <w:tc>
          <w:tcPr>
            <w:tcW w:w="3164" w:type="dxa"/>
            <w:tcBorders>
              <w:top w:val="nil"/>
            </w:tcBorders>
          </w:tcPr>
          <w:p w14:paraId="62C6E09E" w14:textId="77777777" w:rsidR="00570C90" w:rsidRDefault="00570C90" w:rsidP="00993B70"/>
        </w:tc>
        <w:tc>
          <w:tcPr>
            <w:tcW w:w="3164" w:type="dxa"/>
            <w:tcBorders>
              <w:top w:val="nil"/>
            </w:tcBorders>
          </w:tcPr>
          <w:p w14:paraId="02A406C9" w14:textId="77777777" w:rsidR="00570C90" w:rsidRDefault="00570C90" w:rsidP="00993B70"/>
        </w:tc>
      </w:tr>
      <w:tr w:rsidR="00570C90" w14:paraId="30420D83" w14:textId="77777777" w:rsidTr="00570C90">
        <w:tc>
          <w:tcPr>
            <w:tcW w:w="3163" w:type="dxa"/>
            <w:tcBorders>
              <w:left w:val="nil"/>
            </w:tcBorders>
          </w:tcPr>
          <w:p w14:paraId="68E2754C" w14:textId="633AC05B" w:rsidR="00570C90" w:rsidRPr="00570C90" w:rsidRDefault="00570C90" w:rsidP="00993B70">
            <w:pPr>
              <w:rPr>
                <w:b/>
                <w:bCs/>
              </w:rPr>
            </w:pPr>
            <w:r w:rsidRPr="00570C90">
              <w:rPr>
                <w:b/>
                <w:bCs/>
              </w:rPr>
              <w:t xml:space="preserve">6.10 Net cash from operating activities </w:t>
            </w:r>
            <w:r w:rsidRPr="00570C90">
              <w:rPr>
                <w:i/>
                <w:iCs/>
                <w:sz w:val="18"/>
                <w:szCs w:val="16"/>
              </w:rPr>
              <w:t>(item 5.6)</w:t>
            </w:r>
          </w:p>
        </w:tc>
        <w:tc>
          <w:tcPr>
            <w:tcW w:w="3164" w:type="dxa"/>
          </w:tcPr>
          <w:p w14:paraId="52BADFCA" w14:textId="77777777" w:rsidR="00570C90" w:rsidRDefault="00570C90" w:rsidP="00993B70"/>
        </w:tc>
        <w:tc>
          <w:tcPr>
            <w:tcW w:w="3164" w:type="dxa"/>
          </w:tcPr>
          <w:p w14:paraId="662839E6" w14:textId="77777777" w:rsidR="00570C90" w:rsidRDefault="00570C90" w:rsidP="00993B70"/>
        </w:tc>
      </w:tr>
    </w:tbl>
    <w:p w14:paraId="3E67E791" w14:textId="77777777" w:rsidR="00993B70" w:rsidRDefault="00993B70" w:rsidP="00993B70"/>
    <w:p w14:paraId="0952D678" w14:textId="77777777" w:rsidR="00021794" w:rsidRDefault="00021794" w:rsidP="00993B70"/>
    <w:p w14:paraId="27C6D6BF" w14:textId="77777777" w:rsidR="00021794" w:rsidRDefault="00021794" w:rsidP="00993B70"/>
    <w:p w14:paraId="266D2B3B" w14:textId="77777777" w:rsidR="00570C90" w:rsidRDefault="00570C90" w:rsidP="00993B70"/>
    <w:p w14:paraId="7FA0EE0B" w14:textId="5BC742F2" w:rsidR="00570C90" w:rsidRPr="00F3135C" w:rsidRDefault="00F3135C" w:rsidP="00383B45">
      <w:pPr>
        <w:jc w:val="both"/>
        <w:rPr>
          <w:b/>
          <w:bCs/>
          <w:u w:val="single"/>
        </w:rPr>
      </w:pPr>
      <w:r w:rsidRPr="00F3135C">
        <w:rPr>
          <w:b/>
          <w:bCs/>
          <w:u w:val="single"/>
        </w:rPr>
        <w:lastRenderedPageBreak/>
        <w:t>Notes to the financial statements</w:t>
      </w:r>
    </w:p>
    <w:p w14:paraId="50051717" w14:textId="381F7754" w:rsidR="00021794" w:rsidRPr="00F3135C" w:rsidRDefault="00F3135C" w:rsidP="00383B45">
      <w:pPr>
        <w:jc w:val="both"/>
        <w:rPr>
          <w:b/>
          <w:bCs/>
        </w:rPr>
      </w:pPr>
      <w:r w:rsidRPr="00F3135C">
        <w:rPr>
          <w:b/>
          <w:bCs/>
        </w:rPr>
        <w:t>Details of revenues and expenses</w:t>
      </w:r>
    </w:p>
    <w:p w14:paraId="1A8137FE" w14:textId="3E4913BF" w:rsidR="00021794" w:rsidRPr="00F3135C" w:rsidRDefault="00F3135C" w:rsidP="00383B45">
      <w:pPr>
        <w:jc w:val="both"/>
        <w:rPr>
          <w:i/>
          <w:iCs/>
          <w:sz w:val="18"/>
          <w:szCs w:val="16"/>
        </w:rPr>
      </w:pPr>
      <w:r w:rsidRPr="00F3135C">
        <w:rPr>
          <w:i/>
          <w:iCs/>
          <w:sz w:val="18"/>
          <w:szCs w:val="16"/>
        </w:rPr>
        <w:t>(see note 16)</w:t>
      </w:r>
    </w:p>
    <w:p w14:paraId="4733740A" w14:textId="3F38F3EA" w:rsidR="00021794" w:rsidRPr="00F3135C" w:rsidRDefault="00F3135C" w:rsidP="00383B45">
      <w:pPr>
        <w:jc w:val="both"/>
        <w:rPr>
          <w:i/>
          <w:iCs/>
          <w:sz w:val="18"/>
          <w:szCs w:val="16"/>
        </w:rPr>
      </w:pPr>
      <w:r w:rsidRPr="00F3135C">
        <w:rPr>
          <w:i/>
          <w:iCs/>
          <w:sz w:val="18"/>
          <w:szCs w:val="16"/>
        </w:rPr>
        <w:t>(Where items of income and expense are material, disclose nature and amount below in accordance with paragraphs 86-87 of AASB 101: Presentation of Financial Statements)</w:t>
      </w:r>
    </w:p>
    <w:tbl>
      <w:tblPr>
        <w:tblStyle w:val="TableGrid"/>
        <w:tblW w:w="0" w:type="auto"/>
        <w:tblLook w:val="04A0" w:firstRow="1" w:lastRow="0" w:firstColumn="1" w:lastColumn="0" w:noHBand="0" w:noVBand="1"/>
      </w:tblPr>
      <w:tblGrid>
        <w:gridCol w:w="3163"/>
        <w:gridCol w:w="3164"/>
        <w:gridCol w:w="3164"/>
      </w:tblGrid>
      <w:tr w:rsidR="00122733" w14:paraId="087AE452" w14:textId="77777777" w:rsidTr="00EB55F9">
        <w:tc>
          <w:tcPr>
            <w:tcW w:w="3163" w:type="dxa"/>
            <w:tcBorders>
              <w:top w:val="nil"/>
              <w:left w:val="nil"/>
              <w:bottom w:val="nil"/>
            </w:tcBorders>
          </w:tcPr>
          <w:p w14:paraId="5A57FD95" w14:textId="77777777" w:rsidR="00122733" w:rsidRDefault="00122733" w:rsidP="00993B70"/>
        </w:tc>
        <w:tc>
          <w:tcPr>
            <w:tcW w:w="3164" w:type="dxa"/>
            <w:tcBorders>
              <w:bottom w:val="single" w:sz="4" w:space="0" w:color="auto"/>
            </w:tcBorders>
          </w:tcPr>
          <w:p w14:paraId="7CA8243A" w14:textId="2D68BB66" w:rsidR="00122733" w:rsidRDefault="007A1CF1" w:rsidP="00993B70">
            <w:r w:rsidRPr="007A1CF1">
              <w:t>Current period - $A’000</w:t>
            </w:r>
          </w:p>
        </w:tc>
        <w:tc>
          <w:tcPr>
            <w:tcW w:w="3164" w:type="dxa"/>
            <w:tcBorders>
              <w:bottom w:val="single" w:sz="4" w:space="0" w:color="auto"/>
            </w:tcBorders>
          </w:tcPr>
          <w:p w14:paraId="5982C2E0" w14:textId="7C552657" w:rsidR="00122733" w:rsidRDefault="007A1CF1" w:rsidP="00993B70">
            <w:r w:rsidRPr="007A1CF1">
              <w:t>Previous corresponding period - $A’000</w:t>
            </w:r>
          </w:p>
        </w:tc>
      </w:tr>
      <w:tr w:rsidR="00122733" w14:paraId="19BB590C" w14:textId="77777777" w:rsidTr="00EB55F9">
        <w:trPr>
          <w:trHeight w:val="1090"/>
        </w:trPr>
        <w:tc>
          <w:tcPr>
            <w:tcW w:w="3163" w:type="dxa"/>
            <w:tcBorders>
              <w:top w:val="nil"/>
              <w:left w:val="nil"/>
              <w:bottom w:val="nil"/>
            </w:tcBorders>
          </w:tcPr>
          <w:p w14:paraId="6D95C234" w14:textId="4121114D" w:rsidR="00122733" w:rsidRDefault="007A1CF1" w:rsidP="00993B70">
            <w:r w:rsidRPr="007A1CF1">
              <w:t>Revenue</w:t>
            </w:r>
          </w:p>
        </w:tc>
        <w:tc>
          <w:tcPr>
            <w:tcW w:w="3164" w:type="dxa"/>
            <w:tcBorders>
              <w:bottom w:val="nil"/>
            </w:tcBorders>
          </w:tcPr>
          <w:p w14:paraId="2548295F" w14:textId="77777777" w:rsidR="00122733" w:rsidRDefault="00122733" w:rsidP="00993B70"/>
        </w:tc>
        <w:tc>
          <w:tcPr>
            <w:tcW w:w="3164" w:type="dxa"/>
            <w:tcBorders>
              <w:bottom w:val="nil"/>
            </w:tcBorders>
          </w:tcPr>
          <w:p w14:paraId="5C67EB51" w14:textId="77777777" w:rsidR="00122733" w:rsidRDefault="00122733" w:rsidP="00993B70"/>
        </w:tc>
      </w:tr>
      <w:tr w:rsidR="00122733" w14:paraId="71E5D159" w14:textId="77777777" w:rsidTr="00EB55F9">
        <w:trPr>
          <w:trHeight w:val="837"/>
        </w:trPr>
        <w:tc>
          <w:tcPr>
            <w:tcW w:w="3163" w:type="dxa"/>
            <w:tcBorders>
              <w:top w:val="nil"/>
              <w:left w:val="nil"/>
              <w:bottom w:val="single" w:sz="4" w:space="0" w:color="auto"/>
            </w:tcBorders>
          </w:tcPr>
          <w:p w14:paraId="4353D3F0" w14:textId="0A66A91A" w:rsidR="00122733" w:rsidRDefault="007A1CF1" w:rsidP="00993B70">
            <w:r w:rsidRPr="007A1CF1">
              <w:t>7.1</w:t>
            </w:r>
            <w:r>
              <w:t xml:space="preserve"> </w:t>
            </w:r>
            <w:r w:rsidRPr="007A1CF1">
              <w:t>Total Revenue</w:t>
            </w:r>
          </w:p>
        </w:tc>
        <w:tc>
          <w:tcPr>
            <w:tcW w:w="3164" w:type="dxa"/>
            <w:tcBorders>
              <w:top w:val="nil"/>
              <w:bottom w:val="single" w:sz="4" w:space="0" w:color="auto"/>
            </w:tcBorders>
          </w:tcPr>
          <w:p w14:paraId="01F668F8" w14:textId="77777777" w:rsidR="00122733" w:rsidRDefault="00122733" w:rsidP="00993B70"/>
        </w:tc>
        <w:tc>
          <w:tcPr>
            <w:tcW w:w="3164" w:type="dxa"/>
            <w:tcBorders>
              <w:top w:val="nil"/>
              <w:bottom w:val="single" w:sz="4" w:space="0" w:color="auto"/>
            </w:tcBorders>
          </w:tcPr>
          <w:p w14:paraId="6525B035" w14:textId="77777777" w:rsidR="00122733" w:rsidRDefault="00122733" w:rsidP="00993B70"/>
        </w:tc>
      </w:tr>
      <w:tr w:rsidR="00122733" w14:paraId="3BD393EA" w14:textId="77777777" w:rsidTr="00EB55F9">
        <w:trPr>
          <w:trHeight w:val="1557"/>
        </w:trPr>
        <w:tc>
          <w:tcPr>
            <w:tcW w:w="3163" w:type="dxa"/>
            <w:tcBorders>
              <w:left w:val="nil"/>
              <w:bottom w:val="nil"/>
            </w:tcBorders>
          </w:tcPr>
          <w:p w14:paraId="189D29FD" w14:textId="77DF30A1" w:rsidR="00122733" w:rsidRDefault="00EB55F9" w:rsidP="00993B70">
            <w:r w:rsidRPr="00EB55F9">
              <w:t>Expenses</w:t>
            </w:r>
          </w:p>
        </w:tc>
        <w:tc>
          <w:tcPr>
            <w:tcW w:w="3164" w:type="dxa"/>
            <w:tcBorders>
              <w:bottom w:val="nil"/>
            </w:tcBorders>
          </w:tcPr>
          <w:p w14:paraId="60607CB1" w14:textId="77777777" w:rsidR="00122733" w:rsidRDefault="00122733" w:rsidP="00993B70"/>
        </w:tc>
        <w:tc>
          <w:tcPr>
            <w:tcW w:w="3164" w:type="dxa"/>
            <w:tcBorders>
              <w:bottom w:val="nil"/>
            </w:tcBorders>
          </w:tcPr>
          <w:p w14:paraId="709C6B76" w14:textId="77777777" w:rsidR="00122733" w:rsidRDefault="00122733" w:rsidP="00993B70"/>
        </w:tc>
      </w:tr>
      <w:tr w:rsidR="00122733" w14:paraId="19C27875" w14:textId="77777777" w:rsidTr="00EB55F9">
        <w:trPr>
          <w:trHeight w:val="853"/>
        </w:trPr>
        <w:tc>
          <w:tcPr>
            <w:tcW w:w="3163" w:type="dxa"/>
            <w:tcBorders>
              <w:top w:val="nil"/>
              <w:left w:val="nil"/>
            </w:tcBorders>
          </w:tcPr>
          <w:p w14:paraId="3EDE5033" w14:textId="3EC031BF" w:rsidR="00122733" w:rsidRDefault="00EB55F9" w:rsidP="00993B70">
            <w:r w:rsidRPr="00EB55F9">
              <w:t>7.2</w:t>
            </w:r>
            <w:r>
              <w:t xml:space="preserve"> </w:t>
            </w:r>
            <w:r w:rsidRPr="00EB55F9">
              <w:t>Total Expenses</w:t>
            </w:r>
          </w:p>
        </w:tc>
        <w:tc>
          <w:tcPr>
            <w:tcW w:w="3164" w:type="dxa"/>
            <w:tcBorders>
              <w:top w:val="nil"/>
            </w:tcBorders>
          </w:tcPr>
          <w:p w14:paraId="71B78659" w14:textId="77777777" w:rsidR="00122733" w:rsidRDefault="00122733" w:rsidP="00993B70"/>
        </w:tc>
        <w:tc>
          <w:tcPr>
            <w:tcW w:w="3164" w:type="dxa"/>
            <w:tcBorders>
              <w:top w:val="nil"/>
            </w:tcBorders>
          </w:tcPr>
          <w:p w14:paraId="28A9EBA9" w14:textId="77777777" w:rsidR="00122733" w:rsidRDefault="00122733" w:rsidP="00993B70"/>
        </w:tc>
      </w:tr>
      <w:tr w:rsidR="00122733" w14:paraId="5E36D644" w14:textId="77777777" w:rsidTr="00122733">
        <w:tc>
          <w:tcPr>
            <w:tcW w:w="3163" w:type="dxa"/>
          </w:tcPr>
          <w:p w14:paraId="5493CD9C" w14:textId="3C00B744" w:rsidR="00122733" w:rsidRDefault="00EB55F9" w:rsidP="00993B70">
            <w:r w:rsidRPr="00EB55F9">
              <w:t>Profit (loss) before tax</w:t>
            </w:r>
          </w:p>
        </w:tc>
        <w:tc>
          <w:tcPr>
            <w:tcW w:w="3164" w:type="dxa"/>
          </w:tcPr>
          <w:p w14:paraId="4543C0D9" w14:textId="77777777" w:rsidR="00122733" w:rsidRDefault="00122733" w:rsidP="00993B70"/>
        </w:tc>
        <w:tc>
          <w:tcPr>
            <w:tcW w:w="3164" w:type="dxa"/>
          </w:tcPr>
          <w:p w14:paraId="534A233E" w14:textId="77777777" w:rsidR="00122733" w:rsidRDefault="00122733" w:rsidP="00993B70"/>
        </w:tc>
      </w:tr>
    </w:tbl>
    <w:p w14:paraId="7E5C363B" w14:textId="77777777" w:rsidR="00021794" w:rsidRDefault="00021794" w:rsidP="00993B70"/>
    <w:p w14:paraId="45BE2EE4" w14:textId="2BE4FD01" w:rsidR="00021794" w:rsidRPr="001C151F" w:rsidRDefault="001C151F" w:rsidP="00993B70">
      <w:pPr>
        <w:rPr>
          <w:b/>
          <w:bCs/>
        </w:rPr>
      </w:pPr>
      <w:r w:rsidRPr="001C151F">
        <w:rPr>
          <w:b/>
          <w:bCs/>
        </w:rPr>
        <w:t>Ratios</w:t>
      </w:r>
    </w:p>
    <w:tbl>
      <w:tblPr>
        <w:tblStyle w:val="TableGrid"/>
        <w:tblW w:w="0" w:type="auto"/>
        <w:tblLook w:val="04A0" w:firstRow="1" w:lastRow="0" w:firstColumn="1" w:lastColumn="0" w:noHBand="0" w:noVBand="1"/>
      </w:tblPr>
      <w:tblGrid>
        <w:gridCol w:w="3163"/>
        <w:gridCol w:w="3164"/>
        <w:gridCol w:w="3164"/>
      </w:tblGrid>
      <w:tr w:rsidR="00CB294D" w14:paraId="4F68E163" w14:textId="77777777" w:rsidTr="006A135D">
        <w:tc>
          <w:tcPr>
            <w:tcW w:w="3163" w:type="dxa"/>
            <w:tcBorders>
              <w:top w:val="nil"/>
              <w:left w:val="nil"/>
              <w:bottom w:val="nil"/>
            </w:tcBorders>
          </w:tcPr>
          <w:p w14:paraId="1BAE1941" w14:textId="59CE5614" w:rsidR="00CB294D" w:rsidRPr="00CB294D" w:rsidRDefault="00CB294D" w:rsidP="00383B45">
            <w:pPr>
              <w:jc w:val="both"/>
              <w:rPr>
                <w:b/>
                <w:bCs/>
              </w:rPr>
            </w:pPr>
          </w:p>
        </w:tc>
        <w:tc>
          <w:tcPr>
            <w:tcW w:w="3164" w:type="dxa"/>
            <w:tcBorders>
              <w:bottom w:val="single" w:sz="4" w:space="0" w:color="auto"/>
            </w:tcBorders>
          </w:tcPr>
          <w:p w14:paraId="010B8678" w14:textId="0E6520B9" w:rsidR="00CB294D" w:rsidRPr="006A135D" w:rsidRDefault="00CB294D" w:rsidP="00993B70">
            <w:pPr>
              <w:rPr>
                <w:b/>
                <w:bCs/>
              </w:rPr>
            </w:pPr>
            <w:r w:rsidRPr="006A135D">
              <w:rPr>
                <w:b/>
                <w:bCs/>
              </w:rPr>
              <w:t>Current period</w:t>
            </w:r>
          </w:p>
        </w:tc>
        <w:tc>
          <w:tcPr>
            <w:tcW w:w="3164" w:type="dxa"/>
            <w:tcBorders>
              <w:bottom w:val="single" w:sz="4" w:space="0" w:color="auto"/>
            </w:tcBorders>
          </w:tcPr>
          <w:p w14:paraId="32325162" w14:textId="1E87B5F0" w:rsidR="00CB294D" w:rsidRPr="00CB294D" w:rsidRDefault="006A135D" w:rsidP="00993B70">
            <w:pPr>
              <w:rPr>
                <w:b/>
                <w:bCs/>
              </w:rPr>
            </w:pPr>
            <w:r w:rsidRPr="006A135D">
              <w:rPr>
                <w:b/>
                <w:bCs/>
              </w:rPr>
              <w:t>Previous corresponding period</w:t>
            </w:r>
          </w:p>
        </w:tc>
      </w:tr>
      <w:tr w:rsidR="00CB294D" w14:paraId="7D93F82C" w14:textId="77777777" w:rsidTr="006A135D">
        <w:tc>
          <w:tcPr>
            <w:tcW w:w="3163" w:type="dxa"/>
            <w:tcBorders>
              <w:top w:val="nil"/>
              <w:left w:val="nil"/>
              <w:bottom w:val="nil"/>
            </w:tcBorders>
          </w:tcPr>
          <w:p w14:paraId="4DAA50ED" w14:textId="2616F554" w:rsidR="00CB294D" w:rsidRPr="00CB294D" w:rsidRDefault="006A135D" w:rsidP="00383B45">
            <w:pPr>
              <w:jc w:val="both"/>
              <w:rPr>
                <w:b/>
                <w:bCs/>
              </w:rPr>
            </w:pPr>
            <w:r w:rsidRPr="00CB294D">
              <w:rPr>
                <w:b/>
                <w:bCs/>
              </w:rPr>
              <w:t>Profit before tax / revenue</w:t>
            </w:r>
          </w:p>
        </w:tc>
        <w:tc>
          <w:tcPr>
            <w:tcW w:w="3164" w:type="dxa"/>
            <w:tcBorders>
              <w:bottom w:val="nil"/>
            </w:tcBorders>
          </w:tcPr>
          <w:p w14:paraId="19EF7642" w14:textId="77777777" w:rsidR="00CB294D" w:rsidRDefault="00CB294D" w:rsidP="00993B70"/>
        </w:tc>
        <w:tc>
          <w:tcPr>
            <w:tcW w:w="3164" w:type="dxa"/>
            <w:tcBorders>
              <w:bottom w:val="nil"/>
            </w:tcBorders>
          </w:tcPr>
          <w:p w14:paraId="12987382" w14:textId="77777777" w:rsidR="00CB294D" w:rsidRDefault="00CB294D" w:rsidP="00993B70"/>
        </w:tc>
      </w:tr>
      <w:tr w:rsidR="00CB294D" w14:paraId="79A5DD55" w14:textId="77777777" w:rsidTr="006A135D">
        <w:tc>
          <w:tcPr>
            <w:tcW w:w="3163" w:type="dxa"/>
            <w:tcBorders>
              <w:top w:val="nil"/>
              <w:left w:val="nil"/>
              <w:bottom w:val="nil"/>
            </w:tcBorders>
          </w:tcPr>
          <w:p w14:paraId="059B6E92" w14:textId="4A350920" w:rsidR="00CB294D" w:rsidRDefault="00CB294D" w:rsidP="00383B45">
            <w:pPr>
              <w:jc w:val="both"/>
            </w:pPr>
            <w:r w:rsidRPr="00CB294D">
              <w:t xml:space="preserve">8.1 Consolidated profit (loss) before tax </w:t>
            </w:r>
            <w:r w:rsidRPr="00CB294D">
              <w:rPr>
                <w:i/>
                <w:iCs/>
                <w:sz w:val="18"/>
                <w:szCs w:val="16"/>
              </w:rPr>
              <w:t>(item 1.5)</w:t>
            </w:r>
            <w:r w:rsidRPr="00CB294D">
              <w:rPr>
                <w:sz w:val="18"/>
                <w:szCs w:val="16"/>
              </w:rPr>
              <w:t xml:space="preserve"> </w:t>
            </w:r>
            <w:r w:rsidRPr="00CB294D">
              <w:t xml:space="preserve">as a percentage of revenue </w:t>
            </w:r>
            <w:r w:rsidRPr="00CB294D">
              <w:rPr>
                <w:i/>
                <w:iCs/>
                <w:sz w:val="18"/>
                <w:szCs w:val="16"/>
              </w:rPr>
              <w:t>(item 1.1)</w:t>
            </w:r>
          </w:p>
        </w:tc>
        <w:tc>
          <w:tcPr>
            <w:tcW w:w="3164" w:type="dxa"/>
            <w:tcBorders>
              <w:top w:val="nil"/>
              <w:bottom w:val="single" w:sz="4" w:space="0" w:color="auto"/>
            </w:tcBorders>
          </w:tcPr>
          <w:p w14:paraId="36ED7982" w14:textId="77777777" w:rsidR="00CB294D" w:rsidRDefault="00CB294D" w:rsidP="00993B70"/>
        </w:tc>
        <w:tc>
          <w:tcPr>
            <w:tcW w:w="3164" w:type="dxa"/>
            <w:tcBorders>
              <w:top w:val="nil"/>
              <w:bottom w:val="single" w:sz="4" w:space="0" w:color="auto"/>
            </w:tcBorders>
          </w:tcPr>
          <w:p w14:paraId="4F5B38FB" w14:textId="77777777" w:rsidR="00CB294D" w:rsidRDefault="00CB294D" w:rsidP="00993B70"/>
        </w:tc>
      </w:tr>
      <w:tr w:rsidR="00CB294D" w14:paraId="7B07B5D5" w14:textId="77777777" w:rsidTr="006A135D">
        <w:tc>
          <w:tcPr>
            <w:tcW w:w="3163" w:type="dxa"/>
            <w:tcBorders>
              <w:top w:val="nil"/>
              <w:left w:val="nil"/>
              <w:bottom w:val="nil"/>
            </w:tcBorders>
          </w:tcPr>
          <w:p w14:paraId="6B28F226" w14:textId="0188F4B7" w:rsidR="00CB294D" w:rsidRPr="006A135D" w:rsidRDefault="006A135D" w:rsidP="00383B45">
            <w:pPr>
              <w:jc w:val="both"/>
              <w:rPr>
                <w:b/>
                <w:bCs/>
              </w:rPr>
            </w:pPr>
            <w:r w:rsidRPr="006A135D">
              <w:rPr>
                <w:b/>
                <w:bCs/>
              </w:rPr>
              <w:t>Profit after tax / equity interests</w:t>
            </w:r>
          </w:p>
        </w:tc>
        <w:tc>
          <w:tcPr>
            <w:tcW w:w="3164" w:type="dxa"/>
            <w:tcBorders>
              <w:bottom w:val="nil"/>
            </w:tcBorders>
          </w:tcPr>
          <w:p w14:paraId="1CDE87C7" w14:textId="77777777" w:rsidR="00CB294D" w:rsidRDefault="00CB294D" w:rsidP="00993B70"/>
        </w:tc>
        <w:tc>
          <w:tcPr>
            <w:tcW w:w="3164" w:type="dxa"/>
            <w:tcBorders>
              <w:bottom w:val="nil"/>
            </w:tcBorders>
          </w:tcPr>
          <w:p w14:paraId="200BAD65" w14:textId="77777777" w:rsidR="00CB294D" w:rsidRDefault="00CB294D" w:rsidP="00993B70"/>
        </w:tc>
      </w:tr>
      <w:tr w:rsidR="00CB294D" w14:paraId="6828C77A" w14:textId="77777777" w:rsidTr="006A135D">
        <w:tc>
          <w:tcPr>
            <w:tcW w:w="3163" w:type="dxa"/>
            <w:tcBorders>
              <w:top w:val="nil"/>
              <w:left w:val="nil"/>
            </w:tcBorders>
          </w:tcPr>
          <w:p w14:paraId="71D7AAC8" w14:textId="645ABFD4" w:rsidR="00CB294D" w:rsidRDefault="006A135D" w:rsidP="00383B45">
            <w:pPr>
              <w:jc w:val="both"/>
            </w:pPr>
            <w:r w:rsidRPr="006A135D">
              <w:t xml:space="preserve">8.2 Consolidated profit (loss) after tax attributable to members </w:t>
            </w:r>
            <w:r w:rsidRPr="006A135D">
              <w:rPr>
                <w:i/>
                <w:iCs/>
                <w:sz w:val="18"/>
                <w:szCs w:val="16"/>
              </w:rPr>
              <w:t>(item 1.11)</w:t>
            </w:r>
            <w:r w:rsidRPr="006A135D">
              <w:rPr>
                <w:sz w:val="18"/>
                <w:szCs w:val="16"/>
              </w:rPr>
              <w:t xml:space="preserve"> </w:t>
            </w:r>
            <w:r w:rsidRPr="006A135D">
              <w:t xml:space="preserve">as a percentage of equity (similarly attributable) at the end of the period </w:t>
            </w:r>
            <w:r w:rsidRPr="006A135D">
              <w:rPr>
                <w:i/>
                <w:iCs/>
                <w:sz w:val="18"/>
                <w:szCs w:val="16"/>
              </w:rPr>
              <w:t>(item 3.37)</w:t>
            </w:r>
          </w:p>
        </w:tc>
        <w:tc>
          <w:tcPr>
            <w:tcW w:w="3164" w:type="dxa"/>
            <w:tcBorders>
              <w:top w:val="nil"/>
            </w:tcBorders>
          </w:tcPr>
          <w:p w14:paraId="79BFA4FA" w14:textId="77777777" w:rsidR="00CB294D" w:rsidRDefault="00CB294D" w:rsidP="00993B70"/>
        </w:tc>
        <w:tc>
          <w:tcPr>
            <w:tcW w:w="3164" w:type="dxa"/>
            <w:tcBorders>
              <w:top w:val="nil"/>
            </w:tcBorders>
          </w:tcPr>
          <w:p w14:paraId="4829016E" w14:textId="77777777" w:rsidR="00CB294D" w:rsidRDefault="00CB294D" w:rsidP="00993B70"/>
        </w:tc>
      </w:tr>
    </w:tbl>
    <w:p w14:paraId="720CA470" w14:textId="77777777" w:rsidR="00021794" w:rsidRDefault="00021794" w:rsidP="00993B70"/>
    <w:p w14:paraId="1AF6E7EE" w14:textId="051851BC" w:rsidR="00021794" w:rsidRDefault="006A135D" w:rsidP="00383B45">
      <w:pPr>
        <w:jc w:val="both"/>
        <w:rPr>
          <w:b/>
          <w:bCs/>
        </w:rPr>
      </w:pPr>
      <w:r w:rsidRPr="006A135D">
        <w:rPr>
          <w:b/>
          <w:bCs/>
        </w:rPr>
        <w:t>Earnings per Security</w:t>
      </w:r>
    </w:p>
    <w:p w14:paraId="6A3B439D" w14:textId="092F35DD" w:rsidR="006A135D" w:rsidRDefault="006A135D" w:rsidP="00383B45">
      <w:pPr>
        <w:jc w:val="both"/>
      </w:pPr>
      <w:r w:rsidRPr="006A135D">
        <w:t>9.1</w:t>
      </w:r>
      <w:r>
        <w:tab/>
      </w:r>
      <w:r w:rsidRPr="006A135D">
        <w:t>Provide details of basic and fully diluted EPS in accordance with paragraph 70 and Aus 70.1 of AASB 133: Earnings per Share below:</w:t>
      </w:r>
    </w:p>
    <w:tbl>
      <w:tblPr>
        <w:tblStyle w:val="TableGrid"/>
        <w:tblW w:w="0" w:type="auto"/>
        <w:tblLook w:val="04A0" w:firstRow="1" w:lastRow="0" w:firstColumn="1" w:lastColumn="0" w:noHBand="0" w:noVBand="1"/>
      </w:tblPr>
      <w:tblGrid>
        <w:gridCol w:w="9491"/>
      </w:tblGrid>
      <w:tr w:rsidR="006A135D" w14:paraId="078A9D61" w14:textId="77777777" w:rsidTr="006A135D">
        <w:tc>
          <w:tcPr>
            <w:tcW w:w="9491" w:type="dxa"/>
          </w:tcPr>
          <w:p w14:paraId="43CDE968" w14:textId="77777777" w:rsidR="006A135D" w:rsidRDefault="006A135D" w:rsidP="00993B70"/>
          <w:p w14:paraId="43B29FCF" w14:textId="77777777" w:rsidR="006A135D" w:rsidRDefault="006A135D" w:rsidP="00993B70"/>
          <w:p w14:paraId="220A9964" w14:textId="77777777" w:rsidR="006A135D" w:rsidRDefault="006A135D" w:rsidP="00993B70"/>
          <w:p w14:paraId="48B713C0" w14:textId="77777777" w:rsidR="006A135D" w:rsidRDefault="006A135D" w:rsidP="00993B70"/>
          <w:p w14:paraId="022CB0E3" w14:textId="77777777" w:rsidR="006A135D" w:rsidRDefault="006A135D" w:rsidP="00993B70"/>
        </w:tc>
      </w:tr>
    </w:tbl>
    <w:p w14:paraId="6206C005" w14:textId="77777777" w:rsidR="006A135D" w:rsidRPr="006A135D" w:rsidRDefault="006A135D" w:rsidP="00993B70"/>
    <w:p w14:paraId="777E0AC7" w14:textId="5D8DA82B" w:rsidR="00021794" w:rsidRPr="008E6AFB" w:rsidRDefault="008E6AFB" w:rsidP="00993B70">
      <w:pPr>
        <w:rPr>
          <w:b/>
          <w:bCs/>
        </w:rPr>
      </w:pPr>
      <w:r w:rsidRPr="008E6AFB">
        <w:rPr>
          <w:b/>
          <w:bCs/>
        </w:rPr>
        <w:t>Dividends</w:t>
      </w:r>
    </w:p>
    <w:tbl>
      <w:tblPr>
        <w:tblStyle w:val="TableGrid"/>
        <w:tblW w:w="0" w:type="auto"/>
        <w:tblLook w:val="04A0" w:firstRow="1" w:lastRow="0" w:firstColumn="1" w:lastColumn="0" w:noHBand="0" w:noVBand="1"/>
      </w:tblPr>
      <w:tblGrid>
        <w:gridCol w:w="4745"/>
        <w:gridCol w:w="4746"/>
      </w:tblGrid>
      <w:tr w:rsidR="008E6AFB" w14:paraId="52433E78" w14:textId="77777777" w:rsidTr="0022615D">
        <w:tc>
          <w:tcPr>
            <w:tcW w:w="4745" w:type="dxa"/>
            <w:tcBorders>
              <w:top w:val="nil"/>
              <w:left w:val="nil"/>
              <w:bottom w:val="nil"/>
              <w:right w:val="single" w:sz="4" w:space="0" w:color="auto"/>
            </w:tcBorders>
          </w:tcPr>
          <w:p w14:paraId="5D32C604" w14:textId="57EC349D" w:rsidR="008E6AFB" w:rsidRDefault="0022615D" w:rsidP="00993B70">
            <w:r w:rsidRPr="0022615D">
              <w:t>10.1 Date the dividend is payable</w:t>
            </w:r>
          </w:p>
        </w:tc>
        <w:tc>
          <w:tcPr>
            <w:tcW w:w="4746" w:type="dxa"/>
            <w:tcBorders>
              <w:left w:val="single" w:sz="4" w:space="0" w:color="auto"/>
              <w:bottom w:val="single" w:sz="4" w:space="0" w:color="auto"/>
            </w:tcBorders>
          </w:tcPr>
          <w:p w14:paraId="7FE36915" w14:textId="77777777" w:rsidR="008E6AFB" w:rsidRDefault="008E6AFB" w:rsidP="00993B70"/>
        </w:tc>
      </w:tr>
      <w:tr w:rsidR="0022615D" w14:paraId="79FB9341" w14:textId="77777777" w:rsidTr="0022615D">
        <w:tc>
          <w:tcPr>
            <w:tcW w:w="4745" w:type="dxa"/>
            <w:tcBorders>
              <w:top w:val="nil"/>
              <w:left w:val="nil"/>
              <w:bottom w:val="nil"/>
              <w:right w:val="nil"/>
            </w:tcBorders>
          </w:tcPr>
          <w:p w14:paraId="5272DBA5" w14:textId="77777777" w:rsidR="0022615D" w:rsidRPr="0022615D" w:rsidRDefault="0022615D" w:rsidP="00993B70"/>
        </w:tc>
        <w:tc>
          <w:tcPr>
            <w:tcW w:w="4746" w:type="dxa"/>
            <w:tcBorders>
              <w:top w:val="single" w:sz="4" w:space="0" w:color="auto"/>
              <w:left w:val="nil"/>
              <w:bottom w:val="single" w:sz="4" w:space="0" w:color="auto"/>
              <w:right w:val="nil"/>
            </w:tcBorders>
          </w:tcPr>
          <w:p w14:paraId="1B612CAC" w14:textId="77777777" w:rsidR="0022615D" w:rsidRDefault="0022615D" w:rsidP="00993B70"/>
        </w:tc>
      </w:tr>
      <w:tr w:rsidR="008E6AFB" w14:paraId="69E03C3C" w14:textId="77777777" w:rsidTr="0022615D">
        <w:tc>
          <w:tcPr>
            <w:tcW w:w="4745" w:type="dxa"/>
            <w:tcBorders>
              <w:top w:val="nil"/>
              <w:left w:val="nil"/>
              <w:bottom w:val="nil"/>
              <w:right w:val="single" w:sz="4" w:space="0" w:color="auto"/>
            </w:tcBorders>
          </w:tcPr>
          <w:p w14:paraId="78C05489" w14:textId="4E6ADCA8" w:rsidR="008E6AFB" w:rsidRDefault="0022615D" w:rsidP="00383B45">
            <w:pPr>
              <w:jc w:val="both"/>
            </w:pPr>
            <w:r w:rsidRPr="0022615D">
              <w:t xml:space="preserve">10.2 Record date to determine entitlements to the dividend (i.e. </w:t>
            </w:r>
            <w:proofErr w:type="gramStart"/>
            <w:r w:rsidRPr="0022615D">
              <w:t>on the basis of</w:t>
            </w:r>
            <w:proofErr w:type="gramEnd"/>
            <w:r w:rsidRPr="0022615D">
              <w:t xml:space="preserve"> registrable transfers received up to 5.00 pm if paper based, or by ‘End of Day’ if a proper ASTC/CHESS transfer)</w:t>
            </w:r>
          </w:p>
        </w:tc>
        <w:tc>
          <w:tcPr>
            <w:tcW w:w="4746" w:type="dxa"/>
            <w:tcBorders>
              <w:top w:val="single" w:sz="4" w:space="0" w:color="auto"/>
              <w:left w:val="single" w:sz="4" w:space="0" w:color="auto"/>
              <w:bottom w:val="single" w:sz="4" w:space="0" w:color="auto"/>
            </w:tcBorders>
          </w:tcPr>
          <w:p w14:paraId="05780EE6" w14:textId="77777777" w:rsidR="008E6AFB" w:rsidRDefault="008E6AFB" w:rsidP="00993B70"/>
        </w:tc>
      </w:tr>
      <w:tr w:rsidR="0022615D" w14:paraId="07730C72" w14:textId="77777777" w:rsidTr="0022615D">
        <w:tc>
          <w:tcPr>
            <w:tcW w:w="4745" w:type="dxa"/>
            <w:tcBorders>
              <w:top w:val="nil"/>
              <w:left w:val="nil"/>
              <w:bottom w:val="nil"/>
              <w:right w:val="nil"/>
            </w:tcBorders>
          </w:tcPr>
          <w:p w14:paraId="4FBDE301" w14:textId="77777777" w:rsidR="0022615D" w:rsidRPr="0022615D" w:rsidRDefault="0022615D" w:rsidP="00993B70"/>
        </w:tc>
        <w:tc>
          <w:tcPr>
            <w:tcW w:w="4746" w:type="dxa"/>
            <w:tcBorders>
              <w:top w:val="single" w:sz="4" w:space="0" w:color="auto"/>
              <w:left w:val="nil"/>
              <w:bottom w:val="nil"/>
              <w:right w:val="nil"/>
            </w:tcBorders>
          </w:tcPr>
          <w:p w14:paraId="42BA7DA5" w14:textId="77777777" w:rsidR="0022615D" w:rsidRDefault="0022615D" w:rsidP="00993B70"/>
        </w:tc>
      </w:tr>
      <w:tr w:rsidR="008E6AFB" w14:paraId="40E0B3C8" w14:textId="77777777" w:rsidTr="0022615D">
        <w:tc>
          <w:tcPr>
            <w:tcW w:w="4745" w:type="dxa"/>
            <w:tcBorders>
              <w:top w:val="nil"/>
              <w:left w:val="nil"/>
              <w:bottom w:val="nil"/>
              <w:right w:val="nil"/>
            </w:tcBorders>
          </w:tcPr>
          <w:p w14:paraId="5A73A9DB" w14:textId="69B76251" w:rsidR="008E6AFB" w:rsidRDefault="0022615D" w:rsidP="00993B70">
            <w:r w:rsidRPr="0022615D">
              <w:t xml:space="preserve">10.3 If it is a final dividend, has it been declared? </w:t>
            </w:r>
            <w:r w:rsidRPr="0022615D">
              <w:rPr>
                <w:i/>
                <w:iCs/>
                <w:sz w:val="18"/>
                <w:szCs w:val="16"/>
              </w:rPr>
              <w:t>(Preliminary final report only)</w:t>
            </w:r>
          </w:p>
        </w:tc>
        <w:tc>
          <w:tcPr>
            <w:tcW w:w="4746" w:type="dxa"/>
            <w:tcBorders>
              <w:top w:val="nil"/>
              <w:left w:val="nil"/>
              <w:bottom w:val="nil"/>
              <w:right w:val="nil"/>
            </w:tcBorders>
          </w:tcPr>
          <w:p w14:paraId="22480B28" w14:textId="77777777" w:rsidR="008E6AFB" w:rsidRDefault="008E6AFB" w:rsidP="00993B70"/>
        </w:tc>
      </w:tr>
    </w:tbl>
    <w:p w14:paraId="29D8E1D2" w14:textId="77777777" w:rsidR="00021794" w:rsidRDefault="00021794" w:rsidP="00993B70"/>
    <w:p w14:paraId="6F22E696" w14:textId="5CA9214B" w:rsidR="00247D7D" w:rsidRDefault="00247D7D" w:rsidP="00993B70">
      <w:r w:rsidRPr="00247D7D">
        <w:t>10.4</w:t>
      </w:r>
      <w:r>
        <w:tab/>
      </w:r>
      <w:r w:rsidRPr="00247D7D">
        <w:t>The dividend or distribution plans shown below are in operation.</w:t>
      </w:r>
    </w:p>
    <w:tbl>
      <w:tblPr>
        <w:tblStyle w:val="TableGrid"/>
        <w:tblW w:w="0" w:type="auto"/>
        <w:tblLook w:val="04A0" w:firstRow="1" w:lastRow="0" w:firstColumn="1" w:lastColumn="0" w:noHBand="0" w:noVBand="1"/>
      </w:tblPr>
      <w:tblGrid>
        <w:gridCol w:w="9491"/>
      </w:tblGrid>
      <w:tr w:rsidR="00247D7D" w14:paraId="660CF1AC" w14:textId="77777777" w:rsidTr="00247D7D">
        <w:tc>
          <w:tcPr>
            <w:tcW w:w="9491" w:type="dxa"/>
          </w:tcPr>
          <w:p w14:paraId="0540C905" w14:textId="77777777" w:rsidR="00247D7D" w:rsidRDefault="00247D7D" w:rsidP="00993B70"/>
          <w:p w14:paraId="59C8617C" w14:textId="77777777" w:rsidR="00247D7D" w:rsidRDefault="00247D7D" w:rsidP="00993B70"/>
          <w:p w14:paraId="6F9C5594" w14:textId="77777777" w:rsidR="00247D7D" w:rsidRDefault="00247D7D" w:rsidP="00993B70"/>
          <w:p w14:paraId="25E52054" w14:textId="77777777" w:rsidR="00247D7D" w:rsidRDefault="00247D7D" w:rsidP="00993B70"/>
          <w:p w14:paraId="3DAE62B1" w14:textId="77777777" w:rsidR="00247D7D" w:rsidRDefault="00247D7D" w:rsidP="00993B70"/>
        </w:tc>
      </w:tr>
    </w:tbl>
    <w:p w14:paraId="62D203CB" w14:textId="77777777" w:rsidR="00021794" w:rsidRDefault="00021794" w:rsidP="00993B70"/>
    <w:tbl>
      <w:tblPr>
        <w:tblStyle w:val="TableGrid"/>
        <w:tblW w:w="0" w:type="auto"/>
        <w:tblLook w:val="04A0" w:firstRow="1" w:lastRow="0" w:firstColumn="1" w:lastColumn="0" w:noHBand="0" w:noVBand="1"/>
      </w:tblPr>
      <w:tblGrid>
        <w:gridCol w:w="4745"/>
        <w:gridCol w:w="4746"/>
      </w:tblGrid>
      <w:tr w:rsidR="00247D7D" w14:paraId="2272858B" w14:textId="77777777" w:rsidTr="00247D7D">
        <w:tc>
          <w:tcPr>
            <w:tcW w:w="4745" w:type="dxa"/>
            <w:tcBorders>
              <w:top w:val="nil"/>
              <w:left w:val="nil"/>
              <w:bottom w:val="nil"/>
              <w:right w:val="single" w:sz="4" w:space="0" w:color="auto"/>
            </w:tcBorders>
          </w:tcPr>
          <w:p w14:paraId="0247AC0D" w14:textId="4ABB91B9" w:rsidR="00247D7D" w:rsidRPr="00247D7D" w:rsidRDefault="00247D7D" w:rsidP="00993B70">
            <w:pPr>
              <w:rPr>
                <w:lang w:val="en-AU"/>
              </w:rPr>
            </w:pPr>
            <w:r w:rsidRPr="00247D7D">
              <w:rPr>
                <w:lang w:val="en-AU"/>
              </w:rPr>
              <w:t xml:space="preserve">The last date(s) for receipt of election notices to </w:t>
            </w:r>
            <w:r w:rsidRPr="00247D7D">
              <w:rPr>
                <w:i/>
                <w:iCs/>
                <w:sz w:val="18"/>
                <w:szCs w:val="16"/>
                <w:lang w:val="en-AU"/>
              </w:rPr>
              <w:t>the dividend or distribution plans</w:t>
            </w:r>
          </w:p>
        </w:tc>
        <w:tc>
          <w:tcPr>
            <w:tcW w:w="4746" w:type="dxa"/>
            <w:tcBorders>
              <w:left w:val="single" w:sz="4" w:space="0" w:color="auto"/>
            </w:tcBorders>
          </w:tcPr>
          <w:p w14:paraId="12A015D7" w14:textId="77777777" w:rsidR="00247D7D" w:rsidRDefault="00247D7D" w:rsidP="00993B70"/>
        </w:tc>
      </w:tr>
    </w:tbl>
    <w:p w14:paraId="48F506DD" w14:textId="48D049BB" w:rsidR="00021794" w:rsidRDefault="00021794" w:rsidP="00993B70"/>
    <w:p w14:paraId="518DED01" w14:textId="22B9049B" w:rsidR="00247D7D" w:rsidRDefault="00247D7D" w:rsidP="00993B70">
      <w:r>
        <w:t>10.5</w:t>
      </w:r>
      <w:r>
        <w:tab/>
        <w:t>Any</w:t>
      </w:r>
      <w:r w:rsidRPr="00247D7D">
        <w:rPr>
          <w:color w:val="000000"/>
          <w:sz w:val="27"/>
          <w:szCs w:val="27"/>
        </w:rPr>
        <w:t xml:space="preserve"> </w:t>
      </w:r>
      <w:r w:rsidRPr="00247D7D">
        <w:t>other disclosures in relation to dividends or distributions</w:t>
      </w:r>
    </w:p>
    <w:tbl>
      <w:tblPr>
        <w:tblStyle w:val="TableGrid"/>
        <w:tblW w:w="0" w:type="auto"/>
        <w:tblLook w:val="04A0" w:firstRow="1" w:lastRow="0" w:firstColumn="1" w:lastColumn="0" w:noHBand="0" w:noVBand="1"/>
      </w:tblPr>
      <w:tblGrid>
        <w:gridCol w:w="9491"/>
      </w:tblGrid>
      <w:tr w:rsidR="00247D7D" w14:paraId="2A46E13C" w14:textId="77777777" w:rsidTr="00247D7D">
        <w:tc>
          <w:tcPr>
            <w:tcW w:w="9491" w:type="dxa"/>
          </w:tcPr>
          <w:p w14:paraId="521782EE" w14:textId="77777777" w:rsidR="00247D7D" w:rsidRDefault="00247D7D" w:rsidP="00993B70"/>
          <w:p w14:paraId="7E4C0FCB" w14:textId="77777777" w:rsidR="00247D7D" w:rsidRDefault="00247D7D" w:rsidP="00993B70"/>
          <w:p w14:paraId="6E955729" w14:textId="77777777" w:rsidR="00247D7D" w:rsidRDefault="00247D7D" w:rsidP="00993B70"/>
          <w:p w14:paraId="4117296B" w14:textId="77777777" w:rsidR="00247D7D" w:rsidRDefault="00247D7D" w:rsidP="00993B70"/>
          <w:p w14:paraId="16B49F10" w14:textId="77777777" w:rsidR="00247D7D" w:rsidRDefault="00247D7D" w:rsidP="00993B70"/>
        </w:tc>
      </w:tr>
    </w:tbl>
    <w:p w14:paraId="78866736" w14:textId="77777777" w:rsidR="00021794" w:rsidRDefault="00021794" w:rsidP="00993B70"/>
    <w:p w14:paraId="798B0954" w14:textId="77777777" w:rsidR="00F250A5" w:rsidRDefault="00F250A5" w:rsidP="00993B70">
      <w:pPr>
        <w:rPr>
          <w:b/>
          <w:bCs/>
        </w:rPr>
      </w:pPr>
    </w:p>
    <w:p w14:paraId="07CC72F2" w14:textId="77777777" w:rsidR="00F250A5" w:rsidRDefault="00F250A5" w:rsidP="00993B70">
      <w:pPr>
        <w:rPr>
          <w:b/>
          <w:bCs/>
        </w:rPr>
      </w:pPr>
    </w:p>
    <w:p w14:paraId="5EC624EC" w14:textId="77777777" w:rsidR="00F250A5" w:rsidRDefault="00F250A5" w:rsidP="00993B70">
      <w:pPr>
        <w:rPr>
          <w:b/>
          <w:bCs/>
        </w:rPr>
      </w:pPr>
    </w:p>
    <w:p w14:paraId="319DFC16" w14:textId="77777777" w:rsidR="00F250A5" w:rsidRDefault="00F250A5" w:rsidP="00993B70">
      <w:pPr>
        <w:rPr>
          <w:b/>
          <w:bCs/>
        </w:rPr>
      </w:pPr>
    </w:p>
    <w:p w14:paraId="6DB6B70E" w14:textId="77777777" w:rsidR="00F250A5" w:rsidRDefault="00F250A5" w:rsidP="00993B70">
      <w:pPr>
        <w:rPr>
          <w:b/>
          <w:bCs/>
        </w:rPr>
      </w:pPr>
    </w:p>
    <w:p w14:paraId="47EE42BE" w14:textId="14DC97C2" w:rsidR="00021794" w:rsidRDefault="007672EC" w:rsidP="00993B70">
      <w:pPr>
        <w:rPr>
          <w:b/>
          <w:bCs/>
        </w:rPr>
      </w:pPr>
      <w:r w:rsidRPr="007672EC">
        <w:rPr>
          <w:b/>
          <w:bCs/>
        </w:rPr>
        <w:lastRenderedPageBreak/>
        <w:t>Dividends paid or provided for on all securities</w:t>
      </w:r>
    </w:p>
    <w:p w14:paraId="37EB6A9D" w14:textId="775DDB80" w:rsidR="007672EC" w:rsidRPr="007672EC" w:rsidRDefault="007672EC" w:rsidP="00993B70">
      <w:pPr>
        <w:rPr>
          <w:i/>
          <w:iCs/>
          <w:sz w:val="18"/>
          <w:szCs w:val="16"/>
        </w:rPr>
      </w:pPr>
      <w:r w:rsidRPr="007672EC">
        <w:rPr>
          <w:i/>
          <w:iCs/>
          <w:sz w:val="18"/>
          <w:szCs w:val="16"/>
        </w:rPr>
        <w:t>(as per paragraph Aus126.4 AASB 101: Presentation of Financial Statements)</w:t>
      </w:r>
    </w:p>
    <w:tbl>
      <w:tblPr>
        <w:tblStyle w:val="TableGrid"/>
        <w:tblW w:w="0" w:type="auto"/>
        <w:tblLook w:val="04A0" w:firstRow="1" w:lastRow="0" w:firstColumn="1" w:lastColumn="0" w:noHBand="0" w:noVBand="1"/>
      </w:tblPr>
      <w:tblGrid>
        <w:gridCol w:w="2835"/>
        <w:gridCol w:w="2268"/>
        <w:gridCol w:w="2268"/>
        <w:gridCol w:w="2120"/>
      </w:tblGrid>
      <w:tr w:rsidR="00DF3313" w14:paraId="0521144D" w14:textId="77777777" w:rsidTr="001F3F46">
        <w:tc>
          <w:tcPr>
            <w:tcW w:w="2835" w:type="dxa"/>
            <w:tcBorders>
              <w:top w:val="nil"/>
              <w:left w:val="nil"/>
              <w:bottom w:val="nil"/>
            </w:tcBorders>
          </w:tcPr>
          <w:p w14:paraId="6386488D" w14:textId="77777777" w:rsidR="00DF3313" w:rsidRDefault="00DF3313" w:rsidP="00993B70">
            <w:pPr>
              <w:rPr>
                <w:b/>
                <w:bCs/>
              </w:rPr>
            </w:pPr>
          </w:p>
        </w:tc>
        <w:tc>
          <w:tcPr>
            <w:tcW w:w="2268" w:type="dxa"/>
          </w:tcPr>
          <w:p w14:paraId="319A3845" w14:textId="39D85A55" w:rsidR="00DF3313" w:rsidRDefault="00DF3313" w:rsidP="00993B70">
            <w:pPr>
              <w:rPr>
                <w:b/>
                <w:bCs/>
              </w:rPr>
            </w:pPr>
            <w:r w:rsidRPr="00DF3313">
              <w:rPr>
                <w:b/>
                <w:bCs/>
              </w:rPr>
              <w:t>Current period - $A’000</w:t>
            </w:r>
          </w:p>
        </w:tc>
        <w:tc>
          <w:tcPr>
            <w:tcW w:w="2268" w:type="dxa"/>
          </w:tcPr>
          <w:p w14:paraId="046D69E4" w14:textId="03345BBD" w:rsidR="00DF3313" w:rsidRDefault="00DF3313" w:rsidP="00993B70">
            <w:pPr>
              <w:rPr>
                <w:b/>
                <w:bCs/>
              </w:rPr>
            </w:pPr>
            <w:r w:rsidRPr="00DF3313">
              <w:rPr>
                <w:b/>
                <w:bCs/>
              </w:rPr>
              <w:t>Previous corresponding period - $A’000</w:t>
            </w:r>
          </w:p>
        </w:tc>
        <w:tc>
          <w:tcPr>
            <w:tcW w:w="2120" w:type="dxa"/>
          </w:tcPr>
          <w:p w14:paraId="7483F37E" w14:textId="5B6B0D28" w:rsidR="00DF3313" w:rsidRDefault="00DF3313" w:rsidP="00993B70">
            <w:pPr>
              <w:rPr>
                <w:b/>
                <w:bCs/>
              </w:rPr>
            </w:pPr>
            <w:r w:rsidRPr="00DF3313">
              <w:rPr>
                <w:b/>
                <w:bCs/>
              </w:rPr>
              <w:t>Franking rate applicable</w:t>
            </w:r>
          </w:p>
        </w:tc>
      </w:tr>
      <w:tr w:rsidR="00DF3313" w14:paraId="437331A4" w14:textId="77777777" w:rsidTr="001F3F46">
        <w:tc>
          <w:tcPr>
            <w:tcW w:w="2835" w:type="dxa"/>
            <w:tcBorders>
              <w:top w:val="nil"/>
              <w:left w:val="nil"/>
              <w:bottom w:val="nil"/>
            </w:tcBorders>
          </w:tcPr>
          <w:p w14:paraId="61147442" w14:textId="460A5A7F" w:rsidR="00DF3313" w:rsidRDefault="00DF3313" w:rsidP="00993B70">
            <w:pPr>
              <w:rPr>
                <w:b/>
                <w:bCs/>
              </w:rPr>
            </w:pPr>
            <w:r w:rsidRPr="00DF3313">
              <w:rPr>
                <w:b/>
                <w:bCs/>
              </w:rPr>
              <w:t>Dividends paid or provided for during the reporting perio</w:t>
            </w:r>
            <w:r>
              <w:rPr>
                <w:b/>
                <w:bCs/>
              </w:rPr>
              <w:t>d</w:t>
            </w:r>
          </w:p>
        </w:tc>
        <w:tc>
          <w:tcPr>
            <w:tcW w:w="2268" w:type="dxa"/>
            <w:tcBorders>
              <w:bottom w:val="single" w:sz="4" w:space="0" w:color="auto"/>
            </w:tcBorders>
          </w:tcPr>
          <w:p w14:paraId="68BD0135" w14:textId="77777777" w:rsidR="00DF3313" w:rsidRDefault="00DF3313" w:rsidP="00993B70">
            <w:pPr>
              <w:rPr>
                <w:b/>
                <w:bCs/>
              </w:rPr>
            </w:pPr>
          </w:p>
        </w:tc>
        <w:tc>
          <w:tcPr>
            <w:tcW w:w="2268" w:type="dxa"/>
            <w:tcBorders>
              <w:bottom w:val="single" w:sz="4" w:space="0" w:color="auto"/>
            </w:tcBorders>
          </w:tcPr>
          <w:p w14:paraId="35E44A69" w14:textId="77777777" w:rsidR="00DF3313" w:rsidRDefault="00DF3313" w:rsidP="00993B70">
            <w:pPr>
              <w:rPr>
                <w:b/>
                <w:bCs/>
              </w:rPr>
            </w:pPr>
          </w:p>
        </w:tc>
        <w:tc>
          <w:tcPr>
            <w:tcW w:w="2120" w:type="dxa"/>
            <w:tcBorders>
              <w:bottom w:val="single" w:sz="4" w:space="0" w:color="auto"/>
            </w:tcBorders>
          </w:tcPr>
          <w:p w14:paraId="1207772A" w14:textId="77777777" w:rsidR="00DF3313" w:rsidRDefault="00DF3313" w:rsidP="00993B70">
            <w:pPr>
              <w:rPr>
                <w:b/>
                <w:bCs/>
              </w:rPr>
            </w:pPr>
          </w:p>
        </w:tc>
      </w:tr>
      <w:tr w:rsidR="00DF3313" w14:paraId="5C123E28" w14:textId="77777777" w:rsidTr="001F3F46">
        <w:tc>
          <w:tcPr>
            <w:tcW w:w="2835" w:type="dxa"/>
            <w:tcBorders>
              <w:top w:val="nil"/>
              <w:left w:val="nil"/>
              <w:bottom w:val="nil"/>
            </w:tcBorders>
          </w:tcPr>
          <w:p w14:paraId="354440F0" w14:textId="688BED62" w:rsidR="00DF3313" w:rsidRPr="009F0BF9" w:rsidRDefault="00B1462F" w:rsidP="00993B70">
            <w:pPr>
              <w:rPr>
                <w:lang w:val="en-AU"/>
              </w:rPr>
            </w:pPr>
            <w:r w:rsidRPr="00B1462F">
              <w:rPr>
                <w:lang w:val="en-AU"/>
              </w:rPr>
              <w:t>10.6</w:t>
            </w:r>
            <w:r w:rsidRPr="009F0BF9">
              <w:rPr>
                <w:lang w:val="en-AU"/>
              </w:rPr>
              <w:t xml:space="preserve"> </w:t>
            </w:r>
            <w:r w:rsidRPr="00B1462F">
              <w:rPr>
                <w:lang w:val="en-AU"/>
              </w:rPr>
              <w:t>Current year interim</w:t>
            </w:r>
          </w:p>
        </w:tc>
        <w:tc>
          <w:tcPr>
            <w:tcW w:w="2268" w:type="dxa"/>
            <w:tcBorders>
              <w:bottom w:val="nil"/>
            </w:tcBorders>
          </w:tcPr>
          <w:p w14:paraId="167C014B" w14:textId="77777777" w:rsidR="00DF3313" w:rsidRDefault="00DF3313" w:rsidP="00993B70">
            <w:pPr>
              <w:rPr>
                <w:b/>
                <w:bCs/>
              </w:rPr>
            </w:pPr>
          </w:p>
        </w:tc>
        <w:tc>
          <w:tcPr>
            <w:tcW w:w="2268" w:type="dxa"/>
            <w:tcBorders>
              <w:bottom w:val="nil"/>
            </w:tcBorders>
          </w:tcPr>
          <w:p w14:paraId="2E4A6660" w14:textId="77777777" w:rsidR="00DF3313" w:rsidRDefault="00DF3313" w:rsidP="00993B70">
            <w:pPr>
              <w:rPr>
                <w:b/>
                <w:bCs/>
              </w:rPr>
            </w:pPr>
          </w:p>
        </w:tc>
        <w:tc>
          <w:tcPr>
            <w:tcW w:w="2120" w:type="dxa"/>
            <w:tcBorders>
              <w:bottom w:val="nil"/>
            </w:tcBorders>
          </w:tcPr>
          <w:p w14:paraId="77463954" w14:textId="77777777" w:rsidR="00DF3313" w:rsidRDefault="00DF3313" w:rsidP="00993B70">
            <w:pPr>
              <w:rPr>
                <w:b/>
                <w:bCs/>
              </w:rPr>
            </w:pPr>
          </w:p>
        </w:tc>
      </w:tr>
      <w:tr w:rsidR="00DF3313" w14:paraId="15EB8F06" w14:textId="77777777" w:rsidTr="001F3F46">
        <w:tc>
          <w:tcPr>
            <w:tcW w:w="2835" w:type="dxa"/>
            <w:tcBorders>
              <w:top w:val="nil"/>
              <w:left w:val="nil"/>
              <w:bottom w:val="nil"/>
            </w:tcBorders>
          </w:tcPr>
          <w:p w14:paraId="42E75B13" w14:textId="5B1EB10D" w:rsidR="00DF3313" w:rsidRPr="009F0BF9" w:rsidRDefault="00B1462F" w:rsidP="00993B70">
            <w:r w:rsidRPr="009F0BF9">
              <w:t>10.7 Franked dividends</w:t>
            </w:r>
          </w:p>
        </w:tc>
        <w:tc>
          <w:tcPr>
            <w:tcW w:w="2268" w:type="dxa"/>
            <w:tcBorders>
              <w:top w:val="nil"/>
              <w:bottom w:val="nil"/>
            </w:tcBorders>
          </w:tcPr>
          <w:p w14:paraId="409DB9E0" w14:textId="77777777" w:rsidR="00DF3313" w:rsidRDefault="00DF3313" w:rsidP="00993B70">
            <w:pPr>
              <w:rPr>
                <w:b/>
                <w:bCs/>
              </w:rPr>
            </w:pPr>
          </w:p>
        </w:tc>
        <w:tc>
          <w:tcPr>
            <w:tcW w:w="2268" w:type="dxa"/>
            <w:tcBorders>
              <w:top w:val="nil"/>
              <w:bottom w:val="nil"/>
            </w:tcBorders>
          </w:tcPr>
          <w:p w14:paraId="7DF09545" w14:textId="77777777" w:rsidR="00DF3313" w:rsidRDefault="00DF3313" w:rsidP="00993B70">
            <w:pPr>
              <w:rPr>
                <w:b/>
                <w:bCs/>
              </w:rPr>
            </w:pPr>
          </w:p>
        </w:tc>
        <w:tc>
          <w:tcPr>
            <w:tcW w:w="2120" w:type="dxa"/>
            <w:tcBorders>
              <w:top w:val="nil"/>
              <w:bottom w:val="nil"/>
            </w:tcBorders>
          </w:tcPr>
          <w:p w14:paraId="119B8289" w14:textId="77777777" w:rsidR="00DF3313" w:rsidRDefault="00DF3313" w:rsidP="00993B70">
            <w:pPr>
              <w:rPr>
                <w:b/>
                <w:bCs/>
              </w:rPr>
            </w:pPr>
          </w:p>
        </w:tc>
      </w:tr>
      <w:tr w:rsidR="00DF3313" w14:paraId="0BADAC26" w14:textId="77777777" w:rsidTr="001F3F46">
        <w:tc>
          <w:tcPr>
            <w:tcW w:w="2835" w:type="dxa"/>
            <w:tcBorders>
              <w:top w:val="nil"/>
              <w:left w:val="nil"/>
              <w:bottom w:val="nil"/>
            </w:tcBorders>
          </w:tcPr>
          <w:p w14:paraId="08DA9713" w14:textId="5988ED60" w:rsidR="00DF3313" w:rsidRPr="009F0BF9" w:rsidRDefault="009F0BF9" w:rsidP="00993B70">
            <w:pPr>
              <w:rPr>
                <w:lang w:val="en-AU"/>
              </w:rPr>
            </w:pPr>
            <w:r w:rsidRPr="009F0BF9">
              <w:rPr>
                <w:lang w:val="en-AU"/>
              </w:rPr>
              <w:t>10.8 Previous year final</w:t>
            </w:r>
          </w:p>
        </w:tc>
        <w:tc>
          <w:tcPr>
            <w:tcW w:w="2268" w:type="dxa"/>
            <w:tcBorders>
              <w:top w:val="nil"/>
              <w:bottom w:val="nil"/>
            </w:tcBorders>
          </w:tcPr>
          <w:p w14:paraId="44E268BA" w14:textId="77777777" w:rsidR="00DF3313" w:rsidRDefault="00DF3313" w:rsidP="00993B70">
            <w:pPr>
              <w:rPr>
                <w:b/>
                <w:bCs/>
              </w:rPr>
            </w:pPr>
          </w:p>
        </w:tc>
        <w:tc>
          <w:tcPr>
            <w:tcW w:w="2268" w:type="dxa"/>
            <w:tcBorders>
              <w:top w:val="nil"/>
              <w:bottom w:val="nil"/>
            </w:tcBorders>
          </w:tcPr>
          <w:p w14:paraId="3CD88395" w14:textId="77777777" w:rsidR="00DF3313" w:rsidRDefault="00DF3313" w:rsidP="00993B70">
            <w:pPr>
              <w:rPr>
                <w:b/>
                <w:bCs/>
              </w:rPr>
            </w:pPr>
          </w:p>
        </w:tc>
        <w:tc>
          <w:tcPr>
            <w:tcW w:w="2120" w:type="dxa"/>
            <w:tcBorders>
              <w:top w:val="nil"/>
              <w:bottom w:val="nil"/>
            </w:tcBorders>
          </w:tcPr>
          <w:p w14:paraId="593CC711" w14:textId="77777777" w:rsidR="00DF3313" w:rsidRDefault="00DF3313" w:rsidP="00993B70">
            <w:pPr>
              <w:rPr>
                <w:b/>
                <w:bCs/>
              </w:rPr>
            </w:pPr>
          </w:p>
        </w:tc>
      </w:tr>
      <w:tr w:rsidR="00DF3313" w14:paraId="2DE8C8CB" w14:textId="77777777" w:rsidTr="001F3F46">
        <w:tc>
          <w:tcPr>
            <w:tcW w:w="2835" w:type="dxa"/>
            <w:tcBorders>
              <w:top w:val="nil"/>
              <w:left w:val="nil"/>
              <w:bottom w:val="single" w:sz="4" w:space="0" w:color="auto"/>
            </w:tcBorders>
          </w:tcPr>
          <w:p w14:paraId="20B1E089" w14:textId="46C0B387" w:rsidR="00DF3313" w:rsidRPr="009F0BF9" w:rsidRDefault="009F0BF9" w:rsidP="00993B70">
            <w:r w:rsidRPr="009F0BF9">
              <w:t>10.9 Franked dividends</w:t>
            </w:r>
          </w:p>
        </w:tc>
        <w:tc>
          <w:tcPr>
            <w:tcW w:w="2268" w:type="dxa"/>
            <w:tcBorders>
              <w:top w:val="nil"/>
            </w:tcBorders>
          </w:tcPr>
          <w:p w14:paraId="62FF9A1F" w14:textId="77777777" w:rsidR="00DF3313" w:rsidRDefault="00DF3313" w:rsidP="00993B70">
            <w:pPr>
              <w:rPr>
                <w:b/>
                <w:bCs/>
              </w:rPr>
            </w:pPr>
          </w:p>
        </w:tc>
        <w:tc>
          <w:tcPr>
            <w:tcW w:w="2268" w:type="dxa"/>
            <w:tcBorders>
              <w:top w:val="nil"/>
            </w:tcBorders>
          </w:tcPr>
          <w:p w14:paraId="02C87381" w14:textId="77777777" w:rsidR="00DF3313" w:rsidRDefault="00DF3313" w:rsidP="00993B70">
            <w:pPr>
              <w:rPr>
                <w:b/>
                <w:bCs/>
              </w:rPr>
            </w:pPr>
          </w:p>
        </w:tc>
        <w:tc>
          <w:tcPr>
            <w:tcW w:w="2120" w:type="dxa"/>
            <w:tcBorders>
              <w:top w:val="nil"/>
            </w:tcBorders>
          </w:tcPr>
          <w:p w14:paraId="5F03BFFA" w14:textId="77777777" w:rsidR="00DF3313" w:rsidRDefault="00DF3313" w:rsidP="00993B70">
            <w:pPr>
              <w:rPr>
                <w:b/>
                <w:bCs/>
              </w:rPr>
            </w:pPr>
          </w:p>
        </w:tc>
      </w:tr>
      <w:tr w:rsidR="00DF3313" w14:paraId="7B20755C" w14:textId="77777777" w:rsidTr="001F3F46">
        <w:tc>
          <w:tcPr>
            <w:tcW w:w="2835" w:type="dxa"/>
            <w:tcBorders>
              <w:left w:val="nil"/>
              <w:bottom w:val="nil"/>
            </w:tcBorders>
          </w:tcPr>
          <w:p w14:paraId="566BDE99" w14:textId="5CB69E10" w:rsidR="00DF3313" w:rsidRDefault="009F0BF9" w:rsidP="00993B70">
            <w:pPr>
              <w:rPr>
                <w:b/>
                <w:bCs/>
              </w:rPr>
            </w:pPr>
            <w:r w:rsidRPr="009F0BF9">
              <w:rPr>
                <w:b/>
                <w:bCs/>
              </w:rPr>
              <w:t xml:space="preserve">Dividends proposed and not </w:t>
            </w:r>
            <w:proofErr w:type="spellStart"/>
            <w:r w:rsidRPr="009F0BF9">
              <w:rPr>
                <w:b/>
                <w:bCs/>
              </w:rPr>
              <w:t>recognised</w:t>
            </w:r>
            <w:proofErr w:type="spellEnd"/>
            <w:r w:rsidRPr="009F0BF9">
              <w:rPr>
                <w:b/>
                <w:bCs/>
              </w:rPr>
              <w:t xml:space="preserve"> as a liability</w:t>
            </w:r>
          </w:p>
        </w:tc>
        <w:tc>
          <w:tcPr>
            <w:tcW w:w="2268" w:type="dxa"/>
          </w:tcPr>
          <w:p w14:paraId="03477F09" w14:textId="77777777" w:rsidR="00DF3313" w:rsidRDefault="00DF3313" w:rsidP="00993B70">
            <w:pPr>
              <w:rPr>
                <w:b/>
                <w:bCs/>
              </w:rPr>
            </w:pPr>
          </w:p>
        </w:tc>
        <w:tc>
          <w:tcPr>
            <w:tcW w:w="2268" w:type="dxa"/>
          </w:tcPr>
          <w:p w14:paraId="68E11B83" w14:textId="77777777" w:rsidR="00DF3313" w:rsidRDefault="00DF3313" w:rsidP="00993B70">
            <w:pPr>
              <w:rPr>
                <w:b/>
                <w:bCs/>
              </w:rPr>
            </w:pPr>
          </w:p>
        </w:tc>
        <w:tc>
          <w:tcPr>
            <w:tcW w:w="2120" w:type="dxa"/>
          </w:tcPr>
          <w:p w14:paraId="1EE966FB" w14:textId="77777777" w:rsidR="00DF3313" w:rsidRDefault="00DF3313" w:rsidP="00993B70">
            <w:pPr>
              <w:rPr>
                <w:b/>
                <w:bCs/>
              </w:rPr>
            </w:pPr>
          </w:p>
        </w:tc>
      </w:tr>
      <w:tr w:rsidR="00DF3313" w14:paraId="140B3452" w14:textId="77777777" w:rsidTr="001F3F46">
        <w:tc>
          <w:tcPr>
            <w:tcW w:w="2835" w:type="dxa"/>
            <w:tcBorders>
              <w:top w:val="nil"/>
              <w:left w:val="nil"/>
            </w:tcBorders>
          </w:tcPr>
          <w:p w14:paraId="274343E2" w14:textId="79E007AF" w:rsidR="00DF3313" w:rsidRPr="001F3F46" w:rsidRDefault="001F3F46" w:rsidP="00993B70">
            <w:r w:rsidRPr="001F3F46">
              <w:t>10.10 Franked dividends</w:t>
            </w:r>
          </w:p>
        </w:tc>
        <w:tc>
          <w:tcPr>
            <w:tcW w:w="2268" w:type="dxa"/>
          </w:tcPr>
          <w:p w14:paraId="5A8FF983" w14:textId="77777777" w:rsidR="00DF3313" w:rsidRDefault="00DF3313" w:rsidP="00993B70">
            <w:pPr>
              <w:rPr>
                <w:b/>
                <w:bCs/>
              </w:rPr>
            </w:pPr>
          </w:p>
        </w:tc>
        <w:tc>
          <w:tcPr>
            <w:tcW w:w="2268" w:type="dxa"/>
          </w:tcPr>
          <w:p w14:paraId="6063EA35" w14:textId="77777777" w:rsidR="00DF3313" w:rsidRDefault="00DF3313" w:rsidP="00993B70">
            <w:pPr>
              <w:rPr>
                <w:b/>
                <w:bCs/>
              </w:rPr>
            </w:pPr>
          </w:p>
        </w:tc>
        <w:tc>
          <w:tcPr>
            <w:tcW w:w="2120" w:type="dxa"/>
          </w:tcPr>
          <w:p w14:paraId="741CE85D" w14:textId="77777777" w:rsidR="00DF3313" w:rsidRDefault="00DF3313" w:rsidP="00993B70">
            <w:pPr>
              <w:rPr>
                <w:b/>
                <w:bCs/>
              </w:rPr>
            </w:pPr>
          </w:p>
        </w:tc>
      </w:tr>
    </w:tbl>
    <w:p w14:paraId="2A0AEE0C" w14:textId="77777777" w:rsidR="007672EC" w:rsidRDefault="007672EC" w:rsidP="00993B70">
      <w:pPr>
        <w:rPr>
          <w:b/>
          <w:bCs/>
        </w:rPr>
      </w:pPr>
    </w:p>
    <w:p w14:paraId="3F9E017F" w14:textId="5DBA4B83" w:rsidR="007672EC" w:rsidRDefault="00730F87" w:rsidP="00993B70">
      <w:pPr>
        <w:rPr>
          <w:b/>
          <w:bCs/>
        </w:rPr>
      </w:pPr>
      <w:r w:rsidRPr="00730F87">
        <w:rPr>
          <w:b/>
          <w:bCs/>
        </w:rPr>
        <w:t>Dividends per security</w:t>
      </w:r>
    </w:p>
    <w:p w14:paraId="46FB3176" w14:textId="6C141F1B" w:rsidR="00730F87" w:rsidRPr="00730F87" w:rsidRDefault="00730F87" w:rsidP="00993B70">
      <w:pPr>
        <w:rPr>
          <w:i/>
          <w:iCs/>
          <w:sz w:val="18"/>
          <w:szCs w:val="16"/>
        </w:rPr>
      </w:pPr>
      <w:r w:rsidRPr="00730F87">
        <w:rPr>
          <w:i/>
          <w:iCs/>
          <w:sz w:val="18"/>
          <w:szCs w:val="16"/>
        </w:rPr>
        <w:t>(as per paragraph Aus126.4 of AASB 101: Presentation of Financial Statements)</w:t>
      </w:r>
    </w:p>
    <w:tbl>
      <w:tblPr>
        <w:tblStyle w:val="TableGrid"/>
        <w:tblW w:w="0" w:type="auto"/>
        <w:tblLook w:val="04A0" w:firstRow="1" w:lastRow="0" w:firstColumn="1" w:lastColumn="0" w:noHBand="0" w:noVBand="1"/>
      </w:tblPr>
      <w:tblGrid>
        <w:gridCol w:w="2835"/>
        <w:gridCol w:w="2268"/>
        <w:gridCol w:w="2268"/>
        <w:gridCol w:w="2120"/>
      </w:tblGrid>
      <w:tr w:rsidR="00304510" w14:paraId="72EDE827" w14:textId="77777777" w:rsidTr="003C257C">
        <w:tc>
          <w:tcPr>
            <w:tcW w:w="2835" w:type="dxa"/>
            <w:tcBorders>
              <w:top w:val="nil"/>
              <w:left w:val="nil"/>
              <w:bottom w:val="nil"/>
            </w:tcBorders>
          </w:tcPr>
          <w:p w14:paraId="64A964EE" w14:textId="77777777" w:rsidR="00304510" w:rsidRDefault="00304510" w:rsidP="003C257C">
            <w:pPr>
              <w:rPr>
                <w:b/>
                <w:bCs/>
              </w:rPr>
            </w:pPr>
          </w:p>
        </w:tc>
        <w:tc>
          <w:tcPr>
            <w:tcW w:w="2268" w:type="dxa"/>
          </w:tcPr>
          <w:p w14:paraId="5191E39E" w14:textId="5EE91B06" w:rsidR="00304510" w:rsidRDefault="00304510" w:rsidP="003C257C">
            <w:pPr>
              <w:rPr>
                <w:b/>
                <w:bCs/>
              </w:rPr>
            </w:pPr>
            <w:r w:rsidRPr="00DF3313">
              <w:rPr>
                <w:b/>
                <w:bCs/>
              </w:rPr>
              <w:t xml:space="preserve">Current period </w:t>
            </w:r>
          </w:p>
        </w:tc>
        <w:tc>
          <w:tcPr>
            <w:tcW w:w="2268" w:type="dxa"/>
          </w:tcPr>
          <w:p w14:paraId="64D5F71E" w14:textId="774C393F" w:rsidR="00304510" w:rsidRDefault="00304510" w:rsidP="003C257C">
            <w:pPr>
              <w:rPr>
                <w:b/>
                <w:bCs/>
              </w:rPr>
            </w:pPr>
            <w:r w:rsidRPr="00DF3313">
              <w:rPr>
                <w:b/>
                <w:bCs/>
              </w:rPr>
              <w:t xml:space="preserve">Previous </w:t>
            </w:r>
            <w:r>
              <w:rPr>
                <w:b/>
                <w:bCs/>
              </w:rPr>
              <w:t>year</w:t>
            </w:r>
          </w:p>
        </w:tc>
        <w:tc>
          <w:tcPr>
            <w:tcW w:w="2120" w:type="dxa"/>
          </w:tcPr>
          <w:p w14:paraId="7F76281D" w14:textId="77777777" w:rsidR="00304510" w:rsidRDefault="00304510" w:rsidP="003C257C">
            <w:pPr>
              <w:rPr>
                <w:b/>
                <w:bCs/>
              </w:rPr>
            </w:pPr>
            <w:r w:rsidRPr="00DF3313">
              <w:rPr>
                <w:b/>
                <w:bCs/>
              </w:rPr>
              <w:t>Franking rate applicable</w:t>
            </w:r>
          </w:p>
        </w:tc>
      </w:tr>
      <w:tr w:rsidR="00304510" w14:paraId="422FAEA8" w14:textId="77777777" w:rsidTr="003C257C">
        <w:tc>
          <w:tcPr>
            <w:tcW w:w="2835" w:type="dxa"/>
            <w:tcBorders>
              <w:top w:val="nil"/>
              <w:left w:val="nil"/>
              <w:bottom w:val="nil"/>
            </w:tcBorders>
          </w:tcPr>
          <w:p w14:paraId="2BF017AE" w14:textId="77777777" w:rsidR="00304510" w:rsidRDefault="00304510" w:rsidP="003C257C">
            <w:pPr>
              <w:rPr>
                <w:b/>
                <w:bCs/>
              </w:rPr>
            </w:pPr>
            <w:r w:rsidRPr="00DF3313">
              <w:rPr>
                <w:b/>
                <w:bCs/>
              </w:rPr>
              <w:t>Dividends paid or provided for during the reporting perio</w:t>
            </w:r>
            <w:r>
              <w:rPr>
                <w:b/>
                <w:bCs/>
              </w:rPr>
              <w:t>d</w:t>
            </w:r>
          </w:p>
        </w:tc>
        <w:tc>
          <w:tcPr>
            <w:tcW w:w="2268" w:type="dxa"/>
            <w:tcBorders>
              <w:bottom w:val="single" w:sz="4" w:space="0" w:color="auto"/>
            </w:tcBorders>
          </w:tcPr>
          <w:p w14:paraId="34C93D43" w14:textId="77777777" w:rsidR="00304510" w:rsidRDefault="00304510" w:rsidP="003C257C">
            <w:pPr>
              <w:rPr>
                <w:b/>
                <w:bCs/>
              </w:rPr>
            </w:pPr>
          </w:p>
        </w:tc>
        <w:tc>
          <w:tcPr>
            <w:tcW w:w="2268" w:type="dxa"/>
            <w:tcBorders>
              <w:bottom w:val="single" w:sz="4" w:space="0" w:color="auto"/>
            </w:tcBorders>
          </w:tcPr>
          <w:p w14:paraId="273FFF05" w14:textId="77777777" w:rsidR="00304510" w:rsidRDefault="00304510" w:rsidP="003C257C">
            <w:pPr>
              <w:rPr>
                <w:b/>
                <w:bCs/>
              </w:rPr>
            </w:pPr>
          </w:p>
        </w:tc>
        <w:tc>
          <w:tcPr>
            <w:tcW w:w="2120" w:type="dxa"/>
            <w:tcBorders>
              <w:bottom w:val="single" w:sz="4" w:space="0" w:color="auto"/>
            </w:tcBorders>
          </w:tcPr>
          <w:p w14:paraId="5D2727D3" w14:textId="77777777" w:rsidR="00304510" w:rsidRDefault="00304510" w:rsidP="003C257C">
            <w:pPr>
              <w:rPr>
                <w:b/>
                <w:bCs/>
              </w:rPr>
            </w:pPr>
          </w:p>
        </w:tc>
      </w:tr>
      <w:tr w:rsidR="00304510" w14:paraId="60AFC9B6" w14:textId="77777777" w:rsidTr="003C257C">
        <w:tc>
          <w:tcPr>
            <w:tcW w:w="2835" w:type="dxa"/>
            <w:tcBorders>
              <w:top w:val="nil"/>
              <w:left w:val="nil"/>
              <w:bottom w:val="nil"/>
            </w:tcBorders>
          </w:tcPr>
          <w:p w14:paraId="3A4C372D" w14:textId="2A68140A" w:rsidR="00304510" w:rsidRPr="009F0BF9" w:rsidRDefault="00304510" w:rsidP="003C257C">
            <w:pPr>
              <w:rPr>
                <w:lang w:val="en-AU"/>
              </w:rPr>
            </w:pPr>
            <w:r w:rsidRPr="00B1462F">
              <w:rPr>
                <w:lang w:val="en-AU"/>
              </w:rPr>
              <w:t>10</w:t>
            </w:r>
            <w:r>
              <w:rPr>
                <w:lang w:val="en-AU"/>
              </w:rPr>
              <w:t>.11</w:t>
            </w:r>
            <w:r w:rsidRPr="009F0BF9">
              <w:rPr>
                <w:lang w:val="en-AU"/>
              </w:rPr>
              <w:t xml:space="preserve"> </w:t>
            </w:r>
            <w:r w:rsidRPr="00B1462F">
              <w:rPr>
                <w:lang w:val="en-AU"/>
              </w:rPr>
              <w:t>Current year interim</w:t>
            </w:r>
          </w:p>
        </w:tc>
        <w:tc>
          <w:tcPr>
            <w:tcW w:w="2268" w:type="dxa"/>
            <w:tcBorders>
              <w:bottom w:val="nil"/>
            </w:tcBorders>
          </w:tcPr>
          <w:p w14:paraId="18ED9284" w14:textId="77777777" w:rsidR="00304510" w:rsidRDefault="00304510" w:rsidP="003C257C">
            <w:pPr>
              <w:rPr>
                <w:b/>
                <w:bCs/>
              </w:rPr>
            </w:pPr>
          </w:p>
        </w:tc>
        <w:tc>
          <w:tcPr>
            <w:tcW w:w="2268" w:type="dxa"/>
            <w:tcBorders>
              <w:bottom w:val="nil"/>
            </w:tcBorders>
          </w:tcPr>
          <w:p w14:paraId="6D1A8B45" w14:textId="77777777" w:rsidR="00304510" w:rsidRDefault="00304510" w:rsidP="003C257C">
            <w:pPr>
              <w:rPr>
                <w:b/>
                <w:bCs/>
              </w:rPr>
            </w:pPr>
          </w:p>
        </w:tc>
        <w:tc>
          <w:tcPr>
            <w:tcW w:w="2120" w:type="dxa"/>
            <w:tcBorders>
              <w:bottom w:val="nil"/>
            </w:tcBorders>
          </w:tcPr>
          <w:p w14:paraId="2E5DD48C" w14:textId="77777777" w:rsidR="00304510" w:rsidRDefault="00304510" w:rsidP="003C257C">
            <w:pPr>
              <w:rPr>
                <w:b/>
                <w:bCs/>
              </w:rPr>
            </w:pPr>
          </w:p>
        </w:tc>
      </w:tr>
      <w:tr w:rsidR="00304510" w14:paraId="3010C16F" w14:textId="77777777" w:rsidTr="003C257C">
        <w:tc>
          <w:tcPr>
            <w:tcW w:w="2835" w:type="dxa"/>
            <w:tcBorders>
              <w:top w:val="nil"/>
              <w:left w:val="nil"/>
              <w:bottom w:val="nil"/>
            </w:tcBorders>
          </w:tcPr>
          <w:p w14:paraId="52DA3690" w14:textId="1E7FC07B" w:rsidR="00304510" w:rsidRPr="009F0BF9" w:rsidRDefault="00304510" w:rsidP="003C257C">
            <w:r w:rsidRPr="009F0BF9">
              <w:t>10.</w:t>
            </w:r>
            <w:r>
              <w:t>12</w:t>
            </w:r>
            <w:r w:rsidRPr="009F0BF9">
              <w:t xml:space="preserve"> Franked dividends</w:t>
            </w:r>
            <w:r>
              <w:t xml:space="preserve"> - </w:t>
            </w:r>
            <w:r w:rsidR="00094B29">
              <w:t>cents per share</w:t>
            </w:r>
          </w:p>
        </w:tc>
        <w:tc>
          <w:tcPr>
            <w:tcW w:w="2268" w:type="dxa"/>
            <w:tcBorders>
              <w:top w:val="nil"/>
              <w:bottom w:val="nil"/>
            </w:tcBorders>
          </w:tcPr>
          <w:p w14:paraId="186C1E49" w14:textId="77777777" w:rsidR="00304510" w:rsidRDefault="00304510" w:rsidP="003C257C">
            <w:pPr>
              <w:rPr>
                <w:b/>
                <w:bCs/>
              </w:rPr>
            </w:pPr>
          </w:p>
        </w:tc>
        <w:tc>
          <w:tcPr>
            <w:tcW w:w="2268" w:type="dxa"/>
            <w:tcBorders>
              <w:top w:val="nil"/>
              <w:bottom w:val="nil"/>
            </w:tcBorders>
          </w:tcPr>
          <w:p w14:paraId="06D2A68C" w14:textId="77777777" w:rsidR="00304510" w:rsidRDefault="00304510" w:rsidP="003C257C">
            <w:pPr>
              <w:rPr>
                <w:b/>
                <w:bCs/>
              </w:rPr>
            </w:pPr>
          </w:p>
        </w:tc>
        <w:tc>
          <w:tcPr>
            <w:tcW w:w="2120" w:type="dxa"/>
            <w:tcBorders>
              <w:top w:val="nil"/>
              <w:bottom w:val="nil"/>
            </w:tcBorders>
          </w:tcPr>
          <w:p w14:paraId="5A4BFC09" w14:textId="77777777" w:rsidR="00304510" w:rsidRDefault="00304510" w:rsidP="003C257C">
            <w:pPr>
              <w:rPr>
                <w:b/>
                <w:bCs/>
              </w:rPr>
            </w:pPr>
          </w:p>
        </w:tc>
      </w:tr>
      <w:tr w:rsidR="00304510" w14:paraId="6EA26BE5" w14:textId="77777777" w:rsidTr="003C257C">
        <w:tc>
          <w:tcPr>
            <w:tcW w:w="2835" w:type="dxa"/>
            <w:tcBorders>
              <w:top w:val="nil"/>
              <w:left w:val="nil"/>
              <w:bottom w:val="nil"/>
            </w:tcBorders>
          </w:tcPr>
          <w:p w14:paraId="0DD982D7" w14:textId="2BD73B99" w:rsidR="00304510" w:rsidRPr="009F0BF9" w:rsidRDefault="00304510" w:rsidP="003C257C">
            <w:pPr>
              <w:rPr>
                <w:lang w:val="en-AU"/>
              </w:rPr>
            </w:pPr>
            <w:r w:rsidRPr="009F0BF9">
              <w:rPr>
                <w:lang w:val="en-AU"/>
              </w:rPr>
              <w:t>10.</w:t>
            </w:r>
            <w:r>
              <w:rPr>
                <w:lang w:val="en-AU"/>
              </w:rPr>
              <w:t>13</w:t>
            </w:r>
            <w:r w:rsidRPr="009F0BF9">
              <w:rPr>
                <w:lang w:val="en-AU"/>
              </w:rPr>
              <w:t xml:space="preserve"> Previous year final</w:t>
            </w:r>
          </w:p>
        </w:tc>
        <w:tc>
          <w:tcPr>
            <w:tcW w:w="2268" w:type="dxa"/>
            <w:tcBorders>
              <w:top w:val="nil"/>
              <w:bottom w:val="nil"/>
            </w:tcBorders>
          </w:tcPr>
          <w:p w14:paraId="6C7D1877" w14:textId="77777777" w:rsidR="00304510" w:rsidRDefault="00304510" w:rsidP="003C257C">
            <w:pPr>
              <w:rPr>
                <w:b/>
                <w:bCs/>
              </w:rPr>
            </w:pPr>
          </w:p>
        </w:tc>
        <w:tc>
          <w:tcPr>
            <w:tcW w:w="2268" w:type="dxa"/>
            <w:tcBorders>
              <w:top w:val="nil"/>
              <w:bottom w:val="nil"/>
            </w:tcBorders>
          </w:tcPr>
          <w:p w14:paraId="16208D70" w14:textId="77777777" w:rsidR="00304510" w:rsidRDefault="00304510" w:rsidP="003C257C">
            <w:pPr>
              <w:rPr>
                <w:b/>
                <w:bCs/>
              </w:rPr>
            </w:pPr>
          </w:p>
        </w:tc>
        <w:tc>
          <w:tcPr>
            <w:tcW w:w="2120" w:type="dxa"/>
            <w:tcBorders>
              <w:top w:val="nil"/>
              <w:bottom w:val="nil"/>
            </w:tcBorders>
          </w:tcPr>
          <w:p w14:paraId="79DEAD11" w14:textId="77777777" w:rsidR="00304510" w:rsidRDefault="00304510" w:rsidP="003C257C">
            <w:pPr>
              <w:rPr>
                <w:b/>
                <w:bCs/>
              </w:rPr>
            </w:pPr>
          </w:p>
        </w:tc>
      </w:tr>
      <w:tr w:rsidR="00304510" w14:paraId="4063C7AF" w14:textId="77777777" w:rsidTr="003C257C">
        <w:tc>
          <w:tcPr>
            <w:tcW w:w="2835" w:type="dxa"/>
            <w:tcBorders>
              <w:top w:val="nil"/>
              <w:left w:val="nil"/>
              <w:bottom w:val="single" w:sz="4" w:space="0" w:color="auto"/>
            </w:tcBorders>
          </w:tcPr>
          <w:p w14:paraId="681220CE" w14:textId="2AA32864" w:rsidR="00304510" w:rsidRPr="009F0BF9" w:rsidRDefault="00304510" w:rsidP="003C257C">
            <w:r w:rsidRPr="009F0BF9">
              <w:t>10.</w:t>
            </w:r>
            <w:r>
              <w:t>1</w:t>
            </w:r>
            <w:r w:rsidR="00094B29">
              <w:t>4</w:t>
            </w:r>
            <w:r w:rsidRPr="009F0BF9">
              <w:t xml:space="preserve"> Franked dividends</w:t>
            </w:r>
            <w:r w:rsidR="00094B29">
              <w:t xml:space="preserve"> - cents per share </w:t>
            </w:r>
          </w:p>
        </w:tc>
        <w:tc>
          <w:tcPr>
            <w:tcW w:w="2268" w:type="dxa"/>
            <w:tcBorders>
              <w:top w:val="nil"/>
            </w:tcBorders>
          </w:tcPr>
          <w:p w14:paraId="1A817F57" w14:textId="77777777" w:rsidR="00304510" w:rsidRDefault="00304510" w:rsidP="003C257C">
            <w:pPr>
              <w:rPr>
                <w:b/>
                <w:bCs/>
              </w:rPr>
            </w:pPr>
          </w:p>
        </w:tc>
        <w:tc>
          <w:tcPr>
            <w:tcW w:w="2268" w:type="dxa"/>
            <w:tcBorders>
              <w:top w:val="nil"/>
            </w:tcBorders>
          </w:tcPr>
          <w:p w14:paraId="74FEF3C9" w14:textId="77777777" w:rsidR="00304510" w:rsidRDefault="00304510" w:rsidP="003C257C">
            <w:pPr>
              <w:rPr>
                <w:b/>
                <w:bCs/>
              </w:rPr>
            </w:pPr>
          </w:p>
        </w:tc>
        <w:tc>
          <w:tcPr>
            <w:tcW w:w="2120" w:type="dxa"/>
            <w:tcBorders>
              <w:top w:val="nil"/>
            </w:tcBorders>
          </w:tcPr>
          <w:p w14:paraId="73DB5549" w14:textId="77777777" w:rsidR="00304510" w:rsidRDefault="00304510" w:rsidP="003C257C">
            <w:pPr>
              <w:rPr>
                <w:b/>
                <w:bCs/>
              </w:rPr>
            </w:pPr>
          </w:p>
        </w:tc>
      </w:tr>
      <w:tr w:rsidR="00304510" w14:paraId="6DA3AB0C" w14:textId="77777777" w:rsidTr="003C257C">
        <w:tc>
          <w:tcPr>
            <w:tcW w:w="2835" w:type="dxa"/>
            <w:tcBorders>
              <w:left w:val="nil"/>
              <w:bottom w:val="nil"/>
            </w:tcBorders>
          </w:tcPr>
          <w:p w14:paraId="4EF04948" w14:textId="77777777" w:rsidR="00304510" w:rsidRDefault="00304510" w:rsidP="003C257C">
            <w:pPr>
              <w:rPr>
                <w:b/>
                <w:bCs/>
              </w:rPr>
            </w:pPr>
            <w:r w:rsidRPr="009F0BF9">
              <w:rPr>
                <w:b/>
                <w:bCs/>
              </w:rPr>
              <w:t xml:space="preserve">Dividends proposed and not </w:t>
            </w:r>
            <w:proofErr w:type="spellStart"/>
            <w:r w:rsidRPr="009F0BF9">
              <w:rPr>
                <w:b/>
                <w:bCs/>
              </w:rPr>
              <w:t>recognised</w:t>
            </w:r>
            <w:proofErr w:type="spellEnd"/>
            <w:r w:rsidRPr="009F0BF9">
              <w:rPr>
                <w:b/>
                <w:bCs/>
              </w:rPr>
              <w:t xml:space="preserve"> as a liability</w:t>
            </w:r>
          </w:p>
        </w:tc>
        <w:tc>
          <w:tcPr>
            <w:tcW w:w="2268" w:type="dxa"/>
          </w:tcPr>
          <w:p w14:paraId="73383EA6" w14:textId="77777777" w:rsidR="00304510" w:rsidRDefault="00304510" w:rsidP="003C257C">
            <w:pPr>
              <w:rPr>
                <w:b/>
                <w:bCs/>
              </w:rPr>
            </w:pPr>
          </w:p>
        </w:tc>
        <w:tc>
          <w:tcPr>
            <w:tcW w:w="2268" w:type="dxa"/>
          </w:tcPr>
          <w:p w14:paraId="4FC84AEF" w14:textId="77777777" w:rsidR="00304510" w:rsidRDefault="00304510" w:rsidP="003C257C">
            <w:pPr>
              <w:rPr>
                <w:b/>
                <w:bCs/>
              </w:rPr>
            </w:pPr>
          </w:p>
        </w:tc>
        <w:tc>
          <w:tcPr>
            <w:tcW w:w="2120" w:type="dxa"/>
          </w:tcPr>
          <w:p w14:paraId="51EF8A91" w14:textId="77777777" w:rsidR="00304510" w:rsidRDefault="00304510" w:rsidP="003C257C">
            <w:pPr>
              <w:rPr>
                <w:b/>
                <w:bCs/>
              </w:rPr>
            </w:pPr>
          </w:p>
        </w:tc>
      </w:tr>
      <w:tr w:rsidR="00304510" w14:paraId="67DB30B9" w14:textId="77777777" w:rsidTr="003C257C">
        <w:tc>
          <w:tcPr>
            <w:tcW w:w="2835" w:type="dxa"/>
            <w:tcBorders>
              <w:top w:val="nil"/>
              <w:left w:val="nil"/>
            </w:tcBorders>
          </w:tcPr>
          <w:p w14:paraId="3AE5EB6A" w14:textId="74D07B05" w:rsidR="00304510" w:rsidRPr="001F3F46" w:rsidRDefault="00304510" w:rsidP="003C257C">
            <w:r w:rsidRPr="001F3F46">
              <w:t>10.</w:t>
            </w:r>
            <w:r w:rsidR="00094B29">
              <w:t>15</w:t>
            </w:r>
            <w:r w:rsidRPr="001F3F46">
              <w:t xml:space="preserve"> Franked dividends</w:t>
            </w:r>
            <w:r w:rsidR="00094B29">
              <w:t xml:space="preserve"> - cents per share</w:t>
            </w:r>
          </w:p>
        </w:tc>
        <w:tc>
          <w:tcPr>
            <w:tcW w:w="2268" w:type="dxa"/>
          </w:tcPr>
          <w:p w14:paraId="21850552" w14:textId="77777777" w:rsidR="00304510" w:rsidRDefault="00304510" w:rsidP="003C257C">
            <w:pPr>
              <w:rPr>
                <w:b/>
                <w:bCs/>
              </w:rPr>
            </w:pPr>
          </w:p>
        </w:tc>
        <w:tc>
          <w:tcPr>
            <w:tcW w:w="2268" w:type="dxa"/>
          </w:tcPr>
          <w:p w14:paraId="0729DD08" w14:textId="77777777" w:rsidR="00304510" w:rsidRDefault="00304510" w:rsidP="003C257C">
            <w:pPr>
              <w:rPr>
                <w:b/>
                <w:bCs/>
              </w:rPr>
            </w:pPr>
          </w:p>
        </w:tc>
        <w:tc>
          <w:tcPr>
            <w:tcW w:w="2120" w:type="dxa"/>
          </w:tcPr>
          <w:p w14:paraId="6C111EE5" w14:textId="77777777" w:rsidR="00304510" w:rsidRDefault="00304510" w:rsidP="003C257C">
            <w:pPr>
              <w:rPr>
                <w:b/>
                <w:bCs/>
              </w:rPr>
            </w:pPr>
          </w:p>
        </w:tc>
      </w:tr>
    </w:tbl>
    <w:p w14:paraId="09E1DDEB" w14:textId="77777777" w:rsidR="007672EC" w:rsidRDefault="007672EC" w:rsidP="00993B70">
      <w:pPr>
        <w:rPr>
          <w:b/>
          <w:bCs/>
        </w:rPr>
      </w:pPr>
    </w:p>
    <w:p w14:paraId="43590965" w14:textId="77777777" w:rsidR="008D61E0" w:rsidRDefault="008D61E0" w:rsidP="00993B70">
      <w:pPr>
        <w:rPr>
          <w:b/>
          <w:bCs/>
        </w:rPr>
      </w:pPr>
    </w:p>
    <w:p w14:paraId="6F2CB0FB" w14:textId="77777777" w:rsidR="008D61E0" w:rsidRDefault="008D61E0" w:rsidP="00993B70">
      <w:pPr>
        <w:rPr>
          <w:b/>
          <w:bCs/>
        </w:rPr>
      </w:pPr>
    </w:p>
    <w:p w14:paraId="165491FD" w14:textId="77777777" w:rsidR="008D61E0" w:rsidRDefault="008D61E0" w:rsidP="00993B70">
      <w:pPr>
        <w:rPr>
          <w:b/>
          <w:bCs/>
        </w:rPr>
      </w:pPr>
    </w:p>
    <w:p w14:paraId="29EB7F59" w14:textId="77777777" w:rsidR="008D61E0" w:rsidRDefault="008D61E0" w:rsidP="00993B70">
      <w:pPr>
        <w:rPr>
          <w:b/>
          <w:bCs/>
        </w:rPr>
      </w:pPr>
    </w:p>
    <w:p w14:paraId="5D9479D6" w14:textId="77777777" w:rsidR="008D61E0" w:rsidRDefault="008D61E0" w:rsidP="00993B70">
      <w:pPr>
        <w:rPr>
          <w:b/>
          <w:bCs/>
        </w:rPr>
      </w:pPr>
    </w:p>
    <w:p w14:paraId="7C38AFDD" w14:textId="4A814DDA" w:rsidR="007672EC" w:rsidRDefault="008D61E0" w:rsidP="00383B45">
      <w:pPr>
        <w:jc w:val="both"/>
        <w:rPr>
          <w:b/>
          <w:bCs/>
        </w:rPr>
      </w:pPr>
      <w:r w:rsidRPr="008D61E0">
        <w:rPr>
          <w:b/>
          <w:bCs/>
        </w:rPr>
        <w:lastRenderedPageBreak/>
        <w:t xml:space="preserve">Exploration and evaluation expenditure </w:t>
      </w:r>
      <w:proofErr w:type="spellStart"/>
      <w:r w:rsidRPr="008D61E0">
        <w:rPr>
          <w:b/>
          <w:bCs/>
        </w:rPr>
        <w:t>capitalised</w:t>
      </w:r>
      <w:proofErr w:type="spellEnd"/>
    </w:p>
    <w:p w14:paraId="0462E52F" w14:textId="2AB0A6DA" w:rsidR="00A3117F" w:rsidRDefault="00A3117F" w:rsidP="00383B45">
      <w:pPr>
        <w:jc w:val="both"/>
        <w:rPr>
          <w:i/>
          <w:iCs/>
          <w:sz w:val="18"/>
          <w:szCs w:val="16"/>
        </w:rPr>
      </w:pPr>
      <w:r w:rsidRPr="00A3117F">
        <w:rPr>
          <w:i/>
          <w:iCs/>
          <w:sz w:val="18"/>
          <w:szCs w:val="16"/>
        </w:rPr>
        <w:t>To be completed only be issuers with mining interests if amounts are material. Include all expenditure incurred regardless of whether written off directly against profit</w:t>
      </w:r>
    </w:p>
    <w:tbl>
      <w:tblPr>
        <w:tblStyle w:val="TableGrid"/>
        <w:tblW w:w="0" w:type="auto"/>
        <w:tblLook w:val="04A0" w:firstRow="1" w:lastRow="0" w:firstColumn="1" w:lastColumn="0" w:noHBand="0" w:noVBand="1"/>
      </w:tblPr>
      <w:tblGrid>
        <w:gridCol w:w="3163"/>
        <w:gridCol w:w="3164"/>
        <w:gridCol w:w="3164"/>
      </w:tblGrid>
      <w:tr w:rsidR="00A3117F" w14:paraId="6C8723E2" w14:textId="77777777" w:rsidTr="00912945">
        <w:tc>
          <w:tcPr>
            <w:tcW w:w="3163" w:type="dxa"/>
            <w:tcBorders>
              <w:top w:val="nil"/>
              <w:left w:val="nil"/>
              <w:bottom w:val="nil"/>
            </w:tcBorders>
          </w:tcPr>
          <w:p w14:paraId="3F14047E" w14:textId="77777777" w:rsidR="00A3117F" w:rsidRDefault="00A3117F" w:rsidP="00993B70"/>
        </w:tc>
        <w:tc>
          <w:tcPr>
            <w:tcW w:w="3164" w:type="dxa"/>
            <w:tcBorders>
              <w:bottom w:val="single" w:sz="4" w:space="0" w:color="auto"/>
            </w:tcBorders>
          </w:tcPr>
          <w:p w14:paraId="7DFD263E" w14:textId="56357428" w:rsidR="00A3117F" w:rsidRDefault="000211D1" w:rsidP="00993B70">
            <w:r w:rsidRPr="000211D1">
              <w:t>Current period $A’000</w:t>
            </w:r>
          </w:p>
        </w:tc>
        <w:tc>
          <w:tcPr>
            <w:tcW w:w="3164" w:type="dxa"/>
            <w:tcBorders>
              <w:bottom w:val="single" w:sz="4" w:space="0" w:color="auto"/>
            </w:tcBorders>
          </w:tcPr>
          <w:p w14:paraId="73B11BDF" w14:textId="6B64FEAC" w:rsidR="00A3117F" w:rsidRDefault="000211D1" w:rsidP="00993B70">
            <w:r w:rsidRPr="000211D1">
              <w:t>Previous corresponding period $A’000</w:t>
            </w:r>
          </w:p>
        </w:tc>
      </w:tr>
      <w:tr w:rsidR="00A3117F" w14:paraId="67DEFCBB" w14:textId="77777777" w:rsidTr="00912945">
        <w:tc>
          <w:tcPr>
            <w:tcW w:w="3163" w:type="dxa"/>
            <w:tcBorders>
              <w:top w:val="nil"/>
              <w:left w:val="nil"/>
              <w:bottom w:val="nil"/>
            </w:tcBorders>
          </w:tcPr>
          <w:p w14:paraId="17788845" w14:textId="62DACA15" w:rsidR="00A3117F" w:rsidRDefault="000211D1" w:rsidP="00993B70">
            <w:r w:rsidRPr="000211D1">
              <w:t>11.1 Opening balance</w:t>
            </w:r>
          </w:p>
        </w:tc>
        <w:tc>
          <w:tcPr>
            <w:tcW w:w="3164" w:type="dxa"/>
            <w:tcBorders>
              <w:bottom w:val="nil"/>
            </w:tcBorders>
          </w:tcPr>
          <w:p w14:paraId="06107997" w14:textId="77777777" w:rsidR="00A3117F" w:rsidRDefault="00A3117F" w:rsidP="00993B70"/>
        </w:tc>
        <w:tc>
          <w:tcPr>
            <w:tcW w:w="3164" w:type="dxa"/>
            <w:tcBorders>
              <w:bottom w:val="nil"/>
            </w:tcBorders>
          </w:tcPr>
          <w:p w14:paraId="41154403" w14:textId="77777777" w:rsidR="00A3117F" w:rsidRDefault="00A3117F" w:rsidP="00993B70"/>
        </w:tc>
      </w:tr>
      <w:tr w:rsidR="00A3117F" w14:paraId="18579636" w14:textId="77777777" w:rsidTr="00912945">
        <w:tc>
          <w:tcPr>
            <w:tcW w:w="3163" w:type="dxa"/>
            <w:tcBorders>
              <w:top w:val="nil"/>
              <w:left w:val="nil"/>
              <w:bottom w:val="nil"/>
            </w:tcBorders>
          </w:tcPr>
          <w:p w14:paraId="7092835F" w14:textId="7B7B2327" w:rsidR="00A3117F" w:rsidRDefault="000211D1" w:rsidP="00993B70">
            <w:r w:rsidRPr="000211D1">
              <w:t>11.2 Expenditure incurred during current period</w:t>
            </w:r>
          </w:p>
        </w:tc>
        <w:tc>
          <w:tcPr>
            <w:tcW w:w="3164" w:type="dxa"/>
            <w:tcBorders>
              <w:top w:val="nil"/>
              <w:bottom w:val="nil"/>
            </w:tcBorders>
          </w:tcPr>
          <w:p w14:paraId="3FC6D3DD" w14:textId="77777777" w:rsidR="00A3117F" w:rsidRDefault="00A3117F" w:rsidP="00993B70"/>
        </w:tc>
        <w:tc>
          <w:tcPr>
            <w:tcW w:w="3164" w:type="dxa"/>
            <w:tcBorders>
              <w:top w:val="nil"/>
              <w:bottom w:val="nil"/>
            </w:tcBorders>
          </w:tcPr>
          <w:p w14:paraId="49BAA4F8" w14:textId="77777777" w:rsidR="00A3117F" w:rsidRDefault="00A3117F" w:rsidP="00993B70"/>
        </w:tc>
      </w:tr>
      <w:tr w:rsidR="00A3117F" w14:paraId="02EAE814" w14:textId="77777777" w:rsidTr="00912945">
        <w:tc>
          <w:tcPr>
            <w:tcW w:w="3163" w:type="dxa"/>
            <w:tcBorders>
              <w:top w:val="nil"/>
              <w:left w:val="nil"/>
              <w:bottom w:val="nil"/>
            </w:tcBorders>
          </w:tcPr>
          <w:p w14:paraId="732A6078" w14:textId="4676B633" w:rsidR="00A3117F" w:rsidRDefault="000211D1" w:rsidP="00993B70">
            <w:r w:rsidRPr="000211D1">
              <w:t>11.3 Expenditure written off during current period</w:t>
            </w:r>
          </w:p>
        </w:tc>
        <w:tc>
          <w:tcPr>
            <w:tcW w:w="3164" w:type="dxa"/>
            <w:tcBorders>
              <w:top w:val="nil"/>
              <w:bottom w:val="nil"/>
            </w:tcBorders>
          </w:tcPr>
          <w:p w14:paraId="3BC3C70B" w14:textId="77777777" w:rsidR="00A3117F" w:rsidRDefault="00A3117F" w:rsidP="00993B70"/>
        </w:tc>
        <w:tc>
          <w:tcPr>
            <w:tcW w:w="3164" w:type="dxa"/>
            <w:tcBorders>
              <w:top w:val="nil"/>
              <w:bottom w:val="nil"/>
            </w:tcBorders>
          </w:tcPr>
          <w:p w14:paraId="60B7B6C1" w14:textId="77777777" w:rsidR="00A3117F" w:rsidRDefault="00A3117F" w:rsidP="00993B70"/>
        </w:tc>
      </w:tr>
      <w:tr w:rsidR="00A3117F" w14:paraId="4C4FF685" w14:textId="77777777" w:rsidTr="00912945">
        <w:tc>
          <w:tcPr>
            <w:tcW w:w="3163" w:type="dxa"/>
            <w:tcBorders>
              <w:top w:val="nil"/>
              <w:left w:val="nil"/>
              <w:bottom w:val="nil"/>
            </w:tcBorders>
          </w:tcPr>
          <w:p w14:paraId="08D5F234" w14:textId="00B3A964" w:rsidR="00A3117F" w:rsidRDefault="001D528E" w:rsidP="00993B70">
            <w:r w:rsidRPr="001D528E">
              <w:t>11.4 Acquisitions, disposals, revaluation increments, etc.</w:t>
            </w:r>
          </w:p>
        </w:tc>
        <w:tc>
          <w:tcPr>
            <w:tcW w:w="3164" w:type="dxa"/>
            <w:tcBorders>
              <w:top w:val="nil"/>
              <w:bottom w:val="nil"/>
            </w:tcBorders>
          </w:tcPr>
          <w:p w14:paraId="12B96B72" w14:textId="77777777" w:rsidR="00A3117F" w:rsidRDefault="00A3117F" w:rsidP="00993B70"/>
        </w:tc>
        <w:tc>
          <w:tcPr>
            <w:tcW w:w="3164" w:type="dxa"/>
            <w:tcBorders>
              <w:top w:val="nil"/>
              <w:bottom w:val="nil"/>
            </w:tcBorders>
          </w:tcPr>
          <w:p w14:paraId="6E5BA182" w14:textId="77777777" w:rsidR="00A3117F" w:rsidRDefault="00A3117F" w:rsidP="00993B70"/>
        </w:tc>
      </w:tr>
      <w:tr w:rsidR="00A3117F" w14:paraId="47F316B2" w14:textId="77777777" w:rsidTr="00912945">
        <w:tc>
          <w:tcPr>
            <w:tcW w:w="3163" w:type="dxa"/>
            <w:tcBorders>
              <w:top w:val="nil"/>
              <w:left w:val="nil"/>
              <w:bottom w:val="nil"/>
            </w:tcBorders>
          </w:tcPr>
          <w:p w14:paraId="32B118F8" w14:textId="575E4D02" w:rsidR="00A3117F" w:rsidRDefault="001D528E" w:rsidP="00993B70">
            <w:r w:rsidRPr="001D528E">
              <w:t>11.5 Expenditure transferred to Development Properties</w:t>
            </w:r>
          </w:p>
        </w:tc>
        <w:tc>
          <w:tcPr>
            <w:tcW w:w="3164" w:type="dxa"/>
            <w:tcBorders>
              <w:top w:val="nil"/>
            </w:tcBorders>
          </w:tcPr>
          <w:p w14:paraId="4F17B4F7" w14:textId="77777777" w:rsidR="00A3117F" w:rsidRDefault="00A3117F" w:rsidP="00993B70"/>
        </w:tc>
        <w:tc>
          <w:tcPr>
            <w:tcW w:w="3164" w:type="dxa"/>
            <w:tcBorders>
              <w:top w:val="nil"/>
            </w:tcBorders>
          </w:tcPr>
          <w:p w14:paraId="5B863D86" w14:textId="77777777" w:rsidR="00A3117F" w:rsidRDefault="00A3117F" w:rsidP="00993B70"/>
        </w:tc>
      </w:tr>
      <w:tr w:rsidR="00A3117F" w14:paraId="0E77C439" w14:textId="77777777" w:rsidTr="00912945">
        <w:tc>
          <w:tcPr>
            <w:tcW w:w="3163" w:type="dxa"/>
            <w:tcBorders>
              <w:top w:val="nil"/>
              <w:left w:val="nil"/>
            </w:tcBorders>
          </w:tcPr>
          <w:p w14:paraId="53BA7C69" w14:textId="759CDAB3" w:rsidR="00A3117F" w:rsidRPr="00F178B6" w:rsidRDefault="001D528E" w:rsidP="00993B70">
            <w:pPr>
              <w:rPr>
                <w:b/>
                <w:bCs/>
              </w:rPr>
            </w:pPr>
            <w:r w:rsidRPr="00F178B6">
              <w:rPr>
                <w:b/>
                <w:bCs/>
              </w:rPr>
              <w:t>11.6 Closing balance as shown in the consolidated balance sheet (item 3.10)</w:t>
            </w:r>
          </w:p>
        </w:tc>
        <w:tc>
          <w:tcPr>
            <w:tcW w:w="3164" w:type="dxa"/>
          </w:tcPr>
          <w:p w14:paraId="3443A881" w14:textId="77777777" w:rsidR="00A3117F" w:rsidRDefault="00A3117F" w:rsidP="00993B70"/>
        </w:tc>
        <w:tc>
          <w:tcPr>
            <w:tcW w:w="3164" w:type="dxa"/>
          </w:tcPr>
          <w:p w14:paraId="22A426F8" w14:textId="77777777" w:rsidR="00A3117F" w:rsidRDefault="00A3117F" w:rsidP="00993B70"/>
        </w:tc>
      </w:tr>
    </w:tbl>
    <w:p w14:paraId="6CDBAB7D" w14:textId="77777777" w:rsidR="00A3117F" w:rsidRDefault="00A3117F" w:rsidP="00993B70"/>
    <w:p w14:paraId="28B6F619" w14:textId="77777777" w:rsidR="009A0C46" w:rsidRDefault="00202E64" w:rsidP="00993B70">
      <w:pPr>
        <w:rPr>
          <w:b/>
          <w:bCs/>
        </w:rPr>
      </w:pPr>
      <w:r w:rsidRPr="00202E64">
        <w:rPr>
          <w:b/>
          <w:bCs/>
        </w:rPr>
        <w:t>Development properties</w:t>
      </w:r>
    </w:p>
    <w:p w14:paraId="476D4A1F" w14:textId="302C25E8" w:rsidR="007672EC" w:rsidRPr="009A0C46" w:rsidRDefault="009A0C46" w:rsidP="00993B70">
      <w:pPr>
        <w:rPr>
          <w:i/>
          <w:iCs/>
          <w:sz w:val="18"/>
          <w:szCs w:val="16"/>
        </w:rPr>
      </w:pPr>
      <w:r w:rsidRPr="009A0C46">
        <w:rPr>
          <w:i/>
          <w:iCs/>
          <w:sz w:val="18"/>
          <w:szCs w:val="16"/>
        </w:rPr>
        <w:t>(To be completed only by issuers with mining interests if amounts are material)</w:t>
      </w:r>
    </w:p>
    <w:tbl>
      <w:tblPr>
        <w:tblStyle w:val="TableGrid"/>
        <w:tblW w:w="0" w:type="auto"/>
        <w:tblLook w:val="04A0" w:firstRow="1" w:lastRow="0" w:firstColumn="1" w:lastColumn="0" w:noHBand="0" w:noVBand="1"/>
      </w:tblPr>
      <w:tblGrid>
        <w:gridCol w:w="3163"/>
        <w:gridCol w:w="3164"/>
        <w:gridCol w:w="3164"/>
      </w:tblGrid>
      <w:tr w:rsidR="009A0C46" w14:paraId="16393B48" w14:textId="77777777" w:rsidTr="00912945">
        <w:tc>
          <w:tcPr>
            <w:tcW w:w="3163" w:type="dxa"/>
            <w:tcBorders>
              <w:top w:val="nil"/>
              <w:left w:val="nil"/>
              <w:bottom w:val="nil"/>
            </w:tcBorders>
          </w:tcPr>
          <w:p w14:paraId="1890AE00" w14:textId="77777777" w:rsidR="009A0C46" w:rsidRDefault="009A0C46" w:rsidP="00993B70"/>
        </w:tc>
        <w:tc>
          <w:tcPr>
            <w:tcW w:w="3164" w:type="dxa"/>
            <w:tcBorders>
              <w:bottom w:val="single" w:sz="4" w:space="0" w:color="auto"/>
            </w:tcBorders>
          </w:tcPr>
          <w:p w14:paraId="016FF099" w14:textId="52B84B3C" w:rsidR="009A0C46" w:rsidRDefault="009A0C46" w:rsidP="00993B70">
            <w:r w:rsidRPr="009A0C46">
              <w:t>Current period $A’000</w:t>
            </w:r>
          </w:p>
        </w:tc>
        <w:tc>
          <w:tcPr>
            <w:tcW w:w="3164" w:type="dxa"/>
            <w:tcBorders>
              <w:bottom w:val="single" w:sz="4" w:space="0" w:color="auto"/>
            </w:tcBorders>
          </w:tcPr>
          <w:p w14:paraId="3E6DD2B5" w14:textId="62978B06" w:rsidR="009A0C46" w:rsidRDefault="00D92CED" w:rsidP="00993B70">
            <w:r w:rsidRPr="00D92CED">
              <w:t>Previous corresponding period $A’000</w:t>
            </w:r>
          </w:p>
        </w:tc>
      </w:tr>
      <w:tr w:rsidR="009A0C46" w14:paraId="672532DB" w14:textId="77777777" w:rsidTr="00912945">
        <w:tc>
          <w:tcPr>
            <w:tcW w:w="3163" w:type="dxa"/>
            <w:tcBorders>
              <w:top w:val="nil"/>
              <w:left w:val="nil"/>
              <w:bottom w:val="nil"/>
            </w:tcBorders>
          </w:tcPr>
          <w:p w14:paraId="2CA3E9B6" w14:textId="0FA2A0F9" w:rsidR="009A0C46" w:rsidRDefault="00B85E0D" w:rsidP="00993B70">
            <w:r>
              <w:t>12</w:t>
            </w:r>
            <w:r w:rsidR="00D92CED" w:rsidRPr="00D92CED">
              <w:t>.1 Opening balance</w:t>
            </w:r>
          </w:p>
        </w:tc>
        <w:tc>
          <w:tcPr>
            <w:tcW w:w="3164" w:type="dxa"/>
            <w:tcBorders>
              <w:bottom w:val="nil"/>
            </w:tcBorders>
          </w:tcPr>
          <w:p w14:paraId="2749B992" w14:textId="77777777" w:rsidR="009A0C46" w:rsidRDefault="009A0C46" w:rsidP="00993B70"/>
        </w:tc>
        <w:tc>
          <w:tcPr>
            <w:tcW w:w="3164" w:type="dxa"/>
            <w:tcBorders>
              <w:bottom w:val="nil"/>
            </w:tcBorders>
          </w:tcPr>
          <w:p w14:paraId="5260D055" w14:textId="77777777" w:rsidR="009A0C46" w:rsidRDefault="009A0C46" w:rsidP="00993B70"/>
        </w:tc>
      </w:tr>
      <w:tr w:rsidR="009A0C46" w14:paraId="6D053CB1" w14:textId="77777777" w:rsidTr="00912945">
        <w:tc>
          <w:tcPr>
            <w:tcW w:w="3163" w:type="dxa"/>
            <w:tcBorders>
              <w:top w:val="nil"/>
              <w:left w:val="nil"/>
              <w:bottom w:val="nil"/>
            </w:tcBorders>
          </w:tcPr>
          <w:p w14:paraId="191CDD91" w14:textId="6D9CAC2B" w:rsidR="009A0C46" w:rsidRDefault="00B85E0D" w:rsidP="00993B70">
            <w:r>
              <w:t>12</w:t>
            </w:r>
            <w:r w:rsidR="00D92CED" w:rsidRPr="00D92CED">
              <w:t>.2 Expenditure incurred during current period</w:t>
            </w:r>
          </w:p>
        </w:tc>
        <w:tc>
          <w:tcPr>
            <w:tcW w:w="3164" w:type="dxa"/>
            <w:tcBorders>
              <w:top w:val="nil"/>
              <w:bottom w:val="nil"/>
            </w:tcBorders>
          </w:tcPr>
          <w:p w14:paraId="036CCDA2" w14:textId="77777777" w:rsidR="009A0C46" w:rsidRDefault="009A0C46" w:rsidP="00993B70"/>
        </w:tc>
        <w:tc>
          <w:tcPr>
            <w:tcW w:w="3164" w:type="dxa"/>
            <w:tcBorders>
              <w:top w:val="nil"/>
              <w:bottom w:val="nil"/>
            </w:tcBorders>
          </w:tcPr>
          <w:p w14:paraId="00197E0C" w14:textId="77777777" w:rsidR="009A0C46" w:rsidRDefault="009A0C46" w:rsidP="00993B70"/>
        </w:tc>
      </w:tr>
      <w:tr w:rsidR="009A0C46" w14:paraId="1073C526" w14:textId="77777777" w:rsidTr="00525263">
        <w:tc>
          <w:tcPr>
            <w:tcW w:w="3163" w:type="dxa"/>
            <w:tcBorders>
              <w:top w:val="nil"/>
              <w:left w:val="nil"/>
              <w:bottom w:val="nil"/>
            </w:tcBorders>
          </w:tcPr>
          <w:p w14:paraId="7CF64431" w14:textId="59D8A8AA" w:rsidR="009A0C46" w:rsidRDefault="00B85E0D" w:rsidP="00993B70">
            <w:r>
              <w:t>12</w:t>
            </w:r>
            <w:r w:rsidR="00D92CED" w:rsidRPr="00D92CED">
              <w:t xml:space="preserve">.3 </w:t>
            </w:r>
            <w:r w:rsidR="00525263" w:rsidRPr="00525263">
              <w:t>Expenditure transferred from exploration and evaluation</w:t>
            </w:r>
          </w:p>
        </w:tc>
        <w:tc>
          <w:tcPr>
            <w:tcW w:w="3164" w:type="dxa"/>
            <w:tcBorders>
              <w:top w:val="nil"/>
              <w:bottom w:val="nil"/>
            </w:tcBorders>
          </w:tcPr>
          <w:p w14:paraId="0EA2F707" w14:textId="77777777" w:rsidR="009A0C46" w:rsidRDefault="009A0C46" w:rsidP="00993B70"/>
        </w:tc>
        <w:tc>
          <w:tcPr>
            <w:tcW w:w="3164" w:type="dxa"/>
            <w:tcBorders>
              <w:top w:val="nil"/>
              <w:bottom w:val="nil"/>
            </w:tcBorders>
          </w:tcPr>
          <w:p w14:paraId="1CEB7853" w14:textId="77777777" w:rsidR="009A0C46" w:rsidRDefault="009A0C46" w:rsidP="00993B70"/>
        </w:tc>
      </w:tr>
      <w:tr w:rsidR="009A0C46" w14:paraId="45B91C00" w14:textId="77777777" w:rsidTr="00525263">
        <w:tc>
          <w:tcPr>
            <w:tcW w:w="3163" w:type="dxa"/>
            <w:tcBorders>
              <w:top w:val="nil"/>
              <w:left w:val="nil"/>
              <w:bottom w:val="nil"/>
            </w:tcBorders>
          </w:tcPr>
          <w:p w14:paraId="445EF0BC" w14:textId="4D1A47A8" w:rsidR="009A0C46" w:rsidRDefault="00525263" w:rsidP="00993B70">
            <w:r w:rsidRPr="00525263">
              <w:t>12.4 Expenditure written off during current period</w:t>
            </w:r>
          </w:p>
        </w:tc>
        <w:tc>
          <w:tcPr>
            <w:tcW w:w="3164" w:type="dxa"/>
            <w:tcBorders>
              <w:top w:val="nil"/>
              <w:bottom w:val="nil"/>
            </w:tcBorders>
          </w:tcPr>
          <w:p w14:paraId="09464367" w14:textId="77777777" w:rsidR="009A0C46" w:rsidRDefault="009A0C46" w:rsidP="00993B70"/>
        </w:tc>
        <w:tc>
          <w:tcPr>
            <w:tcW w:w="3164" w:type="dxa"/>
            <w:tcBorders>
              <w:top w:val="nil"/>
              <w:bottom w:val="nil"/>
            </w:tcBorders>
          </w:tcPr>
          <w:p w14:paraId="6794777E" w14:textId="77777777" w:rsidR="009A0C46" w:rsidRDefault="009A0C46" w:rsidP="00993B70"/>
        </w:tc>
      </w:tr>
      <w:tr w:rsidR="009A0C46" w14:paraId="3D329D01" w14:textId="77777777" w:rsidTr="00525263">
        <w:tc>
          <w:tcPr>
            <w:tcW w:w="3163" w:type="dxa"/>
            <w:tcBorders>
              <w:top w:val="nil"/>
              <w:left w:val="nil"/>
              <w:bottom w:val="nil"/>
            </w:tcBorders>
          </w:tcPr>
          <w:p w14:paraId="6974162C" w14:textId="25A3DE63" w:rsidR="009A0C46" w:rsidRDefault="00525263" w:rsidP="00993B70">
            <w:r w:rsidRPr="00525263">
              <w:t>12.5 Acquisitions, disposals, revaluation increments, etc.</w:t>
            </w:r>
          </w:p>
        </w:tc>
        <w:tc>
          <w:tcPr>
            <w:tcW w:w="3164" w:type="dxa"/>
            <w:tcBorders>
              <w:top w:val="nil"/>
              <w:bottom w:val="nil"/>
            </w:tcBorders>
          </w:tcPr>
          <w:p w14:paraId="25837E96" w14:textId="77777777" w:rsidR="009A0C46" w:rsidRDefault="009A0C46" w:rsidP="00993B70"/>
        </w:tc>
        <w:tc>
          <w:tcPr>
            <w:tcW w:w="3164" w:type="dxa"/>
            <w:tcBorders>
              <w:top w:val="nil"/>
              <w:bottom w:val="nil"/>
            </w:tcBorders>
          </w:tcPr>
          <w:p w14:paraId="409C09D9" w14:textId="77777777" w:rsidR="009A0C46" w:rsidRDefault="009A0C46" w:rsidP="00993B70"/>
        </w:tc>
      </w:tr>
      <w:tr w:rsidR="009A0C46" w14:paraId="141B4248" w14:textId="77777777" w:rsidTr="00525263">
        <w:tc>
          <w:tcPr>
            <w:tcW w:w="3163" w:type="dxa"/>
            <w:tcBorders>
              <w:top w:val="nil"/>
              <w:left w:val="nil"/>
              <w:bottom w:val="nil"/>
            </w:tcBorders>
          </w:tcPr>
          <w:p w14:paraId="59BDFAAA" w14:textId="6EEA6D0F" w:rsidR="009A0C46" w:rsidRPr="00525263" w:rsidRDefault="00525263" w:rsidP="00993B70">
            <w:r w:rsidRPr="00525263">
              <w:t>12.6 Expenditure transferred to mine properties</w:t>
            </w:r>
          </w:p>
        </w:tc>
        <w:tc>
          <w:tcPr>
            <w:tcW w:w="3164" w:type="dxa"/>
            <w:tcBorders>
              <w:top w:val="nil"/>
            </w:tcBorders>
          </w:tcPr>
          <w:p w14:paraId="68463AA6" w14:textId="77777777" w:rsidR="009A0C46" w:rsidRDefault="009A0C46" w:rsidP="00993B70"/>
        </w:tc>
        <w:tc>
          <w:tcPr>
            <w:tcW w:w="3164" w:type="dxa"/>
            <w:tcBorders>
              <w:top w:val="nil"/>
            </w:tcBorders>
          </w:tcPr>
          <w:p w14:paraId="6944EBE9" w14:textId="77777777" w:rsidR="009A0C46" w:rsidRDefault="009A0C46" w:rsidP="00993B70"/>
        </w:tc>
      </w:tr>
      <w:tr w:rsidR="009A0C46" w14:paraId="677CEF96" w14:textId="77777777" w:rsidTr="00525263">
        <w:tc>
          <w:tcPr>
            <w:tcW w:w="3163" w:type="dxa"/>
            <w:tcBorders>
              <w:top w:val="nil"/>
              <w:left w:val="nil"/>
              <w:bottom w:val="single" w:sz="4" w:space="0" w:color="auto"/>
              <w:right w:val="single" w:sz="4" w:space="0" w:color="auto"/>
            </w:tcBorders>
          </w:tcPr>
          <w:p w14:paraId="74CA8890" w14:textId="41A9B17D" w:rsidR="009A0C46" w:rsidRPr="00525263" w:rsidRDefault="00525263" w:rsidP="00993B70">
            <w:pPr>
              <w:rPr>
                <w:b/>
                <w:bCs/>
              </w:rPr>
            </w:pPr>
            <w:r w:rsidRPr="00525263">
              <w:rPr>
                <w:b/>
                <w:bCs/>
              </w:rPr>
              <w:t>12.7 Closing balance as shown in the consolidated balance sheet (item 3.11)</w:t>
            </w:r>
          </w:p>
        </w:tc>
        <w:tc>
          <w:tcPr>
            <w:tcW w:w="3164" w:type="dxa"/>
            <w:tcBorders>
              <w:left w:val="single" w:sz="4" w:space="0" w:color="auto"/>
            </w:tcBorders>
          </w:tcPr>
          <w:p w14:paraId="18E5F64C" w14:textId="77777777" w:rsidR="009A0C46" w:rsidRDefault="009A0C46" w:rsidP="00993B70"/>
        </w:tc>
        <w:tc>
          <w:tcPr>
            <w:tcW w:w="3164" w:type="dxa"/>
          </w:tcPr>
          <w:p w14:paraId="4926905C" w14:textId="77777777" w:rsidR="009A0C46" w:rsidRDefault="009A0C46" w:rsidP="00993B70"/>
        </w:tc>
      </w:tr>
    </w:tbl>
    <w:p w14:paraId="3AB5659F" w14:textId="77777777" w:rsidR="00021794" w:rsidRPr="00993B70" w:rsidRDefault="00021794" w:rsidP="00993B70"/>
    <w:p w14:paraId="5C2E676A" w14:textId="77777777" w:rsidR="00871AC7" w:rsidRDefault="00871AC7" w:rsidP="00E50112">
      <w:pPr>
        <w:spacing w:after="160" w:line="259" w:lineRule="auto"/>
        <w:rPr>
          <w:rFonts w:eastAsia="Times New Roman"/>
          <w:szCs w:val="20"/>
        </w:rPr>
      </w:pPr>
    </w:p>
    <w:p w14:paraId="7ED7978D" w14:textId="77777777" w:rsidR="00525263" w:rsidRDefault="00525263" w:rsidP="00E50112">
      <w:pPr>
        <w:spacing w:after="160" w:line="259" w:lineRule="auto"/>
        <w:rPr>
          <w:rFonts w:eastAsia="Times New Roman"/>
          <w:szCs w:val="20"/>
        </w:rPr>
      </w:pPr>
    </w:p>
    <w:p w14:paraId="6EEDEF84" w14:textId="77777777" w:rsidR="00525263" w:rsidRDefault="00525263" w:rsidP="00E50112">
      <w:pPr>
        <w:spacing w:after="160" w:line="259" w:lineRule="auto"/>
        <w:rPr>
          <w:rFonts w:eastAsia="Times New Roman"/>
          <w:szCs w:val="20"/>
        </w:rPr>
      </w:pPr>
    </w:p>
    <w:p w14:paraId="652613C4" w14:textId="6EC45B36" w:rsidR="00525263" w:rsidRDefault="00525263" w:rsidP="00E50112">
      <w:pPr>
        <w:spacing w:after="160" w:line="259" w:lineRule="auto"/>
        <w:rPr>
          <w:rFonts w:eastAsia="Times New Roman"/>
          <w:b/>
          <w:bCs/>
          <w:szCs w:val="20"/>
        </w:rPr>
      </w:pPr>
      <w:r w:rsidRPr="00525263">
        <w:rPr>
          <w:rFonts w:eastAsia="Times New Roman"/>
          <w:b/>
          <w:bCs/>
          <w:szCs w:val="20"/>
        </w:rPr>
        <w:lastRenderedPageBreak/>
        <w:t>Discontinued Operations</w:t>
      </w:r>
    </w:p>
    <w:p w14:paraId="2377DDF6" w14:textId="77777777" w:rsidR="00D5164B" w:rsidRPr="00D5164B" w:rsidRDefault="00D5164B" w:rsidP="00D5164B">
      <w:pPr>
        <w:spacing w:after="160" w:line="259" w:lineRule="auto"/>
        <w:rPr>
          <w:rFonts w:eastAsia="Times New Roman"/>
          <w:i/>
          <w:iCs/>
          <w:sz w:val="18"/>
          <w:lang w:val="en-AU"/>
        </w:rPr>
      </w:pPr>
      <w:r w:rsidRPr="00D5164B">
        <w:rPr>
          <w:rFonts w:eastAsia="Times New Roman"/>
          <w:i/>
          <w:iCs/>
          <w:sz w:val="18"/>
          <w:lang w:val="en-AU"/>
        </w:rPr>
        <w:t>(see note 18)</w:t>
      </w:r>
    </w:p>
    <w:p w14:paraId="488AD8B8" w14:textId="77777777" w:rsidR="00D5164B" w:rsidRPr="00D5164B" w:rsidRDefault="00D5164B" w:rsidP="00D5164B">
      <w:pPr>
        <w:spacing w:after="160" w:line="259" w:lineRule="auto"/>
        <w:rPr>
          <w:rFonts w:eastAsia="Times New Roman"/>
          <w:i/>
          <w:iCs/>
          <w:sz w:val="18"/>
          <w:lang w:val="en-AU"/>
        </w:rPr>
      </w:pPr>
      <w:r w:rsidRPr="00D5164B">
        <w:rPr>
          <w:rFonts w:eastAsia="Times New Roman"/>
          <w:i/>
          <w:iCs/>
          <w:sz w:val="18"/>
          <w:lang w:val="en-AU"/>
        </w:rPr>
        <w:t>(as per paragraph 33 of AASB 5: Non-current Assets Held for Sale and Discontinued Operations)</w:t>
      </w:r>
    </w:p>
    <w:tbl>
      <w:tblPr>
        <w:tblStyle w:val="TableGrid"/>
        <w:tblW w:w="0" w:type="auto"/>
        <w:tblLook w:val="04A0" w:firstRow="1" w:lastRow="0" w:firstColumn="1" w:lastColumn="0" w:noHBand="0" w:noVBand="1"/>
      </w:tblPr>
      <w:tblGrid>
        <w:gridCol w:w="3163"/>
        <w:gridCol w:w="3164"/>
        <w:gridCol w:w="3164"/>
      </w:tblGrid>
      <w:tr w:rsidR="00786D14" w14:paraId="4411CA01" w14:textId="77777777" w:rsidTr="008C6CA4">
        <w:tc>
          <w:tcPr>
            <w:tcW w:w="3163" w:type="dxa"/>
            <w:tcBorders>
              <w:top w:val="nil"/>
              <w:left w:val="nil"/>
              <w:bottom w:val="nil"/>
            </w:tcBorders>
          </w:tcPr>
          <w:p w14:paraId="483FF737" w14:textId="77777777" w:rsidR="00786D14" w:rsidRDefault="00786D14" w:rsidP="00E50112">
            <w:pPr>
              <w:spacing w:after="160" w:line="259" w:lineRule="auto"/>
              <w:rPr>
                <w:rFonts w:eastAsia="Times New Roman"/>
                <w:b/>
                <w:bCs/>
                <w:szCs w:val="20"/>
              </w:rPr>
            </w:pPr>
          </w:p>
        </w:tc>
        <w:tc>
          <w:tcPr>
            <w:tcW w:w="3164" w:type="dxa"/>
            <w:tcBorders>
              <w:bottom w:val="single" w:sz="4" w:space="0" w:color="auto"/>
            </w:tcBorders>
          </w:tcPr>
          <w:p w14:paraId="58FBCA6D" w14:textId="61AD89AF" w:rsidR="00786D14" w:rsidRDefault="00786D14" w:rsidP="00E50112">
            <w:pPr>
              <w:spacing w:after="160" w:line="259" w:lineRule="auto"/>
              <w:rPr>
                <w:rFonts w:eastAsia="Times New Roman"/>
                <w:b/>
                <w:bCs/>
                <w:szCs w:val="20"/>
              </w:rPr>
            </w:pPr>
            <w:r w:rsidRPr="00786D14">
              <w:rPr>
                <w:rFonts w:eastAsia="Times New Roman"/>
                <w:b/>
                <w:bCs/>
                <w:szCs w:val="20"/>
              </w:rPr>
              <w:t>Current period – A$’000</w:t>
            </w:r>
          </w:p>
        </w:tc>
        <w:tc>
          <w:tcPr>
            <w:tcW w:w="3164" w:type="dxa"/>
            <w:tcBorders>
              <w:bottom w:val="single" w:sz="4" w:space="0" w:color="auto"/>
            </w:tcBorders>
          </w:tcPr>
          <w:p w14:paraId="4E91A272" w14:textId="0237BBA1" w:rsidR="00786D14" w:rsidRDefault="0046444D" w:rsidP="00E50112">
            <w:pPr>
              <w:spacing w:after="160" w:line="259" w:lineRule="auto"/>
              <w:rPr>
                <w:rFonts w:eastAsia="Times New Roman"/>
                <w:b/>
                <w:bCs/>
                <w:szCs w:val="20"/>
              </w:rPr>
            </w:pPr>
            <w:r w:rsidRPr="0046444D">
              <w:rPr>
                <w:rFonts w:eastAsia="Times New Roman"/>
                <w:b/>
                <w:bCs/>
                <w:szCs w:val="20"/>
              </w:rPr>
              <w:t>Previous corresponding period – A$’000</w:t>
            </w:r>
          </w:p>
        </w:tc>
      </w:tr>
      <w:tr w:rsidR="00786D14" w14:paraId="7DBE0D52" w14:textId="77777777" w:rsidTr="008C6CA4">
        <w:tc>
          <w:tcPr>
            <w:tcW w:w="3163" w:type="dxa"/>
            <w:tcBorders>
              <w:top w:val="nil"/>
              <w:left w:val="nil"/>
              <w:bottom w:val="nil"/>
            </w:tcBorders>
          </w:tcPr>
          <w:p w14:paraId="797F52FD" w14:textId="58BB751B" w:rsidR="00786D14" w:rsidRPr="0046444D" w:rsidRDefault="0046444D" w:rsidP="00E50112">
            <w:pPr>
              <w:spacing w:after="160" w:line="259" w:lineRule="auto"/>
              <w:rPr>
                <w:rFonts w:eastAsia="Times New Roman"/>
                <w:szCs w:val="20"/>
              </w:rPr>
            </w:pPr>
            <w:r w:rsidRPr="0046444D">
              <w:rPr>
                <w:rFonts w:eastAsia="Times New Roman"/>
                <w:szCs w:val="20"/>
              </w:rPr>
              <w:t>13.1 Revenue</w:t>
            </w:r>
          </w:p>
        </w:tc>
        <w:tc>
          <w:tcPr>
            <w:tcW w:w="3164" w:type="dxa"/>
            <w:tcBorders>
              <w:bottom w:val="nil"/>
            </w:tcBorders>
          </w:tcPr>
          <w:p w14:paraId="249FB0D1" w14:textId="77777777" w:rsidR="00786D14" w:rsidRDefault="00786D14" w:rsidP="00E50112">
            <w:pPr>
              <w:spacing w:after="160" w:line="259" w:lineRule="auto"/>
              <w:rPr>
                <w:rFonts w:eastAsia="Times New Roman"/>
                <w:b/>
                <w:bCs/>
                <w:szCs w:val="20"/>
              </w:rPr>
            </w:pPr>
          </w:p>
        </w:tc>
        <w:tc>
          <w:tcPr>
            <w:tcW w:w="3164" w:type="dxa"/>
            <w:tcBorders>
              <w:bottom w:val="nil"/>
            </w:tcBorders>
          </w:tcPr>
          <w:p w14:paraId="1D4F13FA" w14:textId="77777777" w:rsidR="00786D14" w:rsidRDefault="00786D14" w:rsidP="00E50112">
            <w:pPr>
              <w:spacing w:after="160" w:line="259" w:lineRule="auto"/>
              <w:rPr>
                <w:rFonts w:eastAsia="Times New Roman"/>
                <w:b/>
                <w:bCs/>
                <w:szCs w:val="20"/>
              </w:rPr>
            </w:pPr>
          </w:p>
        </w:tc>
      </w:tr>
      <w:tr w:rsidR="00786D14" w14:paraId="3FF2B506" w14:textId="77777777" w:rsidTr="008C6CA4">
        <w:tc>
          <w:tcPr>
            <w:tcW w:w="3163" w:type="dxa"/>
            <w:tcBorders>
              <w:top w:val="nil"/>
              <w:left w:val="nil"/>
              <w:bottom w:val="nil"/>
            </w:tcBorders>
          </w:tcPr>
          <w:p w14:paraId="7F120922" w14:textId="2777089D" w:rsidR="00786D14" w:rsidRPr="0046444D" w:rsidRDefault="0046444D" w:rsidP="00E50112">
            <w:pPr>
              <w:spacing w:after="160" w:line="259" w:lineRule="auto"/>
              <w:rPr>
                <w:rFonts w:eastAsia="Times New Roman"/>
                <w:szCs w:val="20"/>
              </w:rPr>
            </w:pPr>
            <w:r w:rsidRPr="0046444D">
              <w:rPr>
                <w:rFonts w:eastAsia="Times New Roman"/>
                <w:szCs w:val="20"/>
              </w:rPr>
              <w:t>13.2 Expense</w:t>
            </w:r>
          </w:p>
        </w:tc>
        <w:tc>
          <w:tcPr>
            <w:tcW w:w="3164" w:type="dxa"/>
            <w:tcBorders>
              <w:top w:val="nil"/>
              <w:bottom w:val="single" w:sz="4" w:space="0" w:color="auto"/>
            </w:tcBorders>
          </w:tcPr>
          <w:p w14:paraId="71F5516A" w14:textId="77777777" w:rsidR="00786D14" w:rsidRDefault="00786D14" w:rsidP="00E50112">
            <w:pPr>
              <w:spacing w:after="160" w:line="259" w:lineRule="auto"/>
              <w:rPr>
                <w:rFonts w:eastAsia="Times New Roman"/>
                <w:b/>
                <w:bCs/>
                <w:szCs w:val="20"/>
              </w:rPr>
            </w:pPr>
          </w:p>
        </w:tc>
        <w:tc>
          <w:tcPr>
            <w:tcW w:w="3164" w:type="dxa"/>
            <w:tcBorders>
              <w:top w:val="nil"/>
              <w:bottom w:val="single" w:sz="4" w:space="0" w:color="auto"/>
            </w:tcBorders>
          </w:tcPr>
          <w:p w14:paraId="6B413748" w14:textId="77777777" w:rsidR="00786D14" w:rsidRDefault="00786D14" w:rsidP="00E50112">
            <w:pPr>
              <w:spacing w:after="160" w:line="259" w:lineRule="auto"/>
              <w:rPr>
                <w:rFonts w:eastAsia="Times New Roman"/>
                <w:b/>
                <w:bCs/>
                <w:szCs w:val="20"/>
              </w:rPr>
            </w:pPr>
          </w:p>
        </w:tc>
      </w:tr>
      <w:tr w:rsidR="00786D14" w14:paraId="5AC45CA4" w14:textId="77777777" w:rsidTr="008C6CA4">
        <w:tc>
          <w:tcPr>
            <w:tcW w:w="3163" w:type="dxa"/>
            <w:tcBorders>
              <w:top w:val="nil"/>
              <w:left w:val="nil"/>
              <w:bottom w:val="nil"/>
            </w:tcBorders>
          </w:tcPr>
          <w:p w14:paraId="5D17885C" w14:textId="572BB5BC" w:rsidR="00786D14" w:rsidRDefault="0046444D" w:rsidP="00E50112">
            <w:pPr>
              <w:spacing w:after="160" w:line="259" w:lineRule="auto"/>
              <w:rPr>
                <w:rFonts w:eastAsia="Times New Roman"/>
                <w:b/>
                <w:bCs/>
                <w:szCs w:val="20"/>
              </w:rPr>
            </w:pPr>
            <w:r w:rsidRPr="0046444D">
              <w:rPr>
                <w:rFonts w:eastAsia="Times New Roman"/>
                <w:b/>
                <w:bCs/>
                <w:szCs w:val="20"/>
              </w:rPr>
              <w:t>13.3 Profit (loss) from discontinued operations before income tax</w:t>
            </w:r>
          </w:p>
        </w:tc>
        <w:tc>
          <w:tcPr>
            <w:tcW w:w="3164" w:type="dxa"/>
            <w:tcBorders>
              <w:bottom w:val="nil"/>
            </w:tcBorders>
          </w:tcPr>
          <w:p w14:paraId="6AD721D0" w14:textId="77777777" w:rsidR="00786D14" w:rsidRDefault="00786D14" w:rsidP="00E50112">
            <w:pPr>
              <w:spacing w:after="160" w:line="259" w:lineRule="auto"/>
              <w:rPr>
                <w:rFonts w:eastAsia="Times New Roman"/>
                <w:b/>
                <w:bCs/>
                <w:szCs w:val="20"/>
              </w:rPr>
            </w:pPr>
          </w:p>
        </w:tc>
        <w:tc>
          <w:tcPr>
            <w:tcW w:w="3164" w:type="dxa"/>
            <w:tcBorders>
              <w:bottom w:val="nil"/>
            </w:tcBorders>
          </w:tcPr>
          <w:p w14:paraId="5A391415" w14:textId="77777777" w:rsidR="00786D14" w:rsidRDefault="00786D14" w:rsidP="00E50112">
            <w:pPr>
              <w:spacing w:after="160" w:line="259" w:lineRule="auto"/>
              <w:rPr>
                <w:rFonts w:eastAsia="Times New Roman"/>
                <w:b/>
                <w:bCs/>
                <w:szCs w:val="20"/>
              </w:rPr>
            </w:pPr>
          </w:p>
        </w:tc>
      </w:tr>
      <w:tr w:rsidR="00786D14" w14:paraId="4FCF57A6" w14:textId="77777777" w:rsidTr="008C6CA4">
        <w:tc>
          <w:tcPr>
            <w:tcW w:w="3163" w:type="dxa"/>
            <w:tcBorders>
              <w:top w:val="nil"/>
              <w:left w:val="nil"/>
              <w:bottom w:val="single" w:sz="4" w:space="0" w:color="auto"/>
            </w:tcBorders>
          </w:tcPr>
          <w:p w14:paraId="3A22F8D0" w14:textId="5CEC8940" w:rsidR="00786D14" w:rsidRPr="0046444D" w:rsidRDefault="0046444D" w:rsidP="0046444D">
            <w:pPr>
              <w:spacing w:after="160" w:line="259" w:lineRule="auto"/>
              <w:rPr>
                <w:rFonts w:eastAsia="Times New Roman"/>
                <w:szCs w:val="20"/>
              </w:rPr>
            </w:pPr>
            <w:r w:rsidRPr="0046444D">
              <w:rPr>
                <w:rFonts w:eastAsia="Times New Roman"/>
                <w:szCs w:val="20"/>
              </w:rPr>
              <w:t xml:space="preserve">13.4 Income tax expense </w:t>
            </w:r>
            <w:r w:rsidRPr="0046444D">
              <w:rPr>
                <w:rFonts w:eastAsia="Times New Roman"/>
                <w:i/>
                <w:iCs/>
                <w:sz w:val="18"/>
              </w:rPr>
              <w:t>(as per para 81 (h) of AASB 112)</w:t>
            </w:r>
          </w:p>
        </w:tc>
        <w:tc>
          <w:tcPr>
            <w:tcW w:w="3164" w:type="dxa"/>
            <w:tcBorders>
              <w:top w:val="nil"/>
              <w:bottom w:val="single" w:sz="4" w:space="0" w:color="auto"/>
            </w:tcBorders>
          </w:tcPr>
          <w:p w14:paraId="6AB0195A" w14:textId="77777777" w:rsidR="00786D14" w:rsidRDefault="00786D14" w:rsidP="00E50112">
            <w:pPr>
              <w:spacing w:after="160" w:line="259" w:lineRule="auto"/>
              <w:rPr>
                <w:rFonts w:eastAsia="Times New Roman"/>
                <w:b/>
                <w:bCs/>
                <w:szCs w:val="20"/>
              </w:rPr>
            </w:pPr>
          </w:p>
        </w:tc>
        <w:tc>
          <w:tcPr>
            <w:tcW w:w="3164" w:type="dxa"/>
            <w:tcBorders>
              <w:top w:val="nil"/>
              <w:bottom w:val="single" w:sz="4" w:space="0" w:color="auto"/>
            </w:tcBorders>
          </w:tcPr>
          <w:p w14:paraId="00C99114" w14:textId="77777777" w:rsidR="00786D14" w:rsidRDefault="00786D14" w:rsidP="00E50112">
            <w:pPr>
              <w:spacing w:after="160" w:line="259" w:lineRule="auto"/>
              <w:rPr>
                <w:rFonts w:eastAsia="Times New Roman"/>
                <w:b/>
                <w:bCs/>
                <w:szCs w:val="20"/>
              </w:rPr>
            </w:pPr>
          </w:p>
        </w:tc>
      </w:tr>
      <w:tr w:rsidR="00786D14" w14:paraId="7B21583B" w14:textId="77777777" w:rsidTr="008C6CA4">
        <w:tc>
          <w:tcPr>
            <w:tcW w:w="3163" w:type="dxa"/>
            <w:tcBorders>
              <w:left w:val="nil"/>
              <w:bottom w:val="nil"/>
            </w:tcBorders>
          </w:tcPr>
          <w:p w14:paraId="60625BA9" w14:textId="79ECA8A3" w:rsidR="00786D14" w:rsidRDefault="00DC0D86" w:rsidP="00E50112">
            <w:pPr>
              <w:spacing w:after="160" w:line="259" w:lineRule="auto"/>
              <w:rPr>
                <w:rFonts w:eastAsia="Times New Roman"/>
                <w:b/>
                <w:bCs/>
                <w:szCs w:val="20"/>
              </w:rPr>
            </w:pPr>
            <w:r w:rsidRPr="00DC0D86">
              <w:rPr>
                <w:rFonts w:eastAsia="Times New Roman"/>
                <w:b/>
                <w:bCs/>
                <w:szCs w:val="20"/>
              </w:rPr>
              <w:t>13.5 Gain (loss) on sale/disposal of discontinued operations</w:t>
            </w:r>
          </w:p>
        </w:tc>
        <w:tc>
          <w:tcPr>
            <w:tcW w:w="3164" w:type="dxa"/>
            <w:tcBorders>
              <w:bottom w:val="nil"/>
            </w:tcBorders>
          </w:tcPr>
          <w:p w14:paraId="38635E54" w14:textId="77777777" w:rsidR="00786D14" w:rsidRDefault="00786D14" w:rsidP="00E50112">
            <w:pPr>
              <w:spacing w:after="160" w:line="259" w:lineRule="auto"/>
              <w:rPr>
                <w:rFonts w:eastAsia="Times New Roman"/>
                <w:b/>
                <w:bCs/>
                <w:szCs w:val="20"/>
              </w:rPr>
            </w:pPr>
          </w:p>
        </w:tc>
        <w:tc>
          <w:tcPr>
            <w:tcW w:w="3164" w:type="dxa"/>
            <w:tcBorders>
              <w:bottom w:val="nil"/>
            </w:tcBorders>
          </w:tcPr>
          <w:p w14:paraId="572680A0" w14:textId="77777777" w:rsidR="00786D14" w:rsidRDefault="00786D14" w:rsidP="00E50112">
            <w:pPr>
              <w:spacing w:after="160" w:line="259" w:lineRule="auto"/>
              <w:rPr>
                <w:rFonts w:eastAsia="Times New Roman"/>
                <w:b/>
                <w:bCs/>
                <w:szCs w:val="20"/>
              </w:rPr>
            </w:pPr>
          </w:p>
        </w:tc>
      </w:tr>
      <w:tr w:rsidR="00786D14" w14:paraId="19C89A47" w14:textId="77777777" w:rsidTr="008C6CA4">
        <w:tc>
          <w:tcPr>
            <w:tcW w:w="3163" w:type="dxa"/>
            <w:tcBorders>
              <w:top w:val="nil"/>
              <w:left w:val="nil"/>
            </w:tcBorders>
          </w:tcPr>
          <w:p w14:paraId="4942D508" w14:textId="013BAC21" w:rsidR="00786D14" w:rsidRPr="008C6CA4" w:rsidRDefault="00DC0D86" w:rsidP="00E50112">
            <w:pPr>
              <w:spacing w:after="160" w:line="259" w:lineRule="auto"/>
              <w:rPr>
                <w:rFonts w:eastAsia="Times New Roman"/>
                <w:szCs w:val="20"/>
              </w:rPr>
            </w:pPr>
            <w:r w:rsidRPr="008C6CA4">
              <w:rPr>
                <w:rFonts w:eastAsia="Times New Roman"/>
                <w:szCs w:val="20"/>
              </w:rPr>
              <w:t xml:space="preserve">13.6 Income tax expense </w:t>
            </w:r>
            <w:r w:rsidRPr="008C6CA4">
              <w:rPr>
                <w:rFonts w:eastAsia="Times New Roman"/>
                <w:i/>
                <w:iCs/>
                <w:sz w:val="18"/>
              </w:rPr>
              <w:t>(as per paragraph 81(h) of AASB 112)</w:t>
            </w:r>
          </w:p>
        </w:tc>
        <w:tc>
          <w:tcPr>
            <w:tcW w:w="3164" w:type="dxa"/>
            <w:tcBorders>
              <w:top w:val="nil"/>
            </w:tcBorders>
          </w:tcPr>
          <w:p w14:paraId="23F368A7" w14:textId="77777777" w:rsidR="00786D14" w:rsidRDefault="00786D14" w:rsidP="00E50112">
            <w:pPr>
              <w:spacing w:after="160" w:line="259" w:lineRule="auto"/>
              <w:rPr>
                <w:rFonts w:eastAsia="Times New Roman"/>
                <w:b/>
                <w:bCs/>
                <w:szCs w:val="20"/>
              </w:rPr>
            </w:pPr>
          </w:p>
        </w:tc>
        <w:tc>
          <w:tcPr>
            <w:tcW w:w="3164" w:type="dxa"/>
            <w:tcBorders>
              <w:top w:val="nil"/>
            </w:tcBorders>
          </w:tcPr>
          <w:p w14:paraId="4C0292DA" w14:textId="77777777" w:rsidR="00786D14" w:rsidRDefault="00786D14" w:rsidP="00E50112">
            <w:pPr>
              <w:spacing w:after="160" w:line="259" w:lineRule="auto"/>
              <w:rPr>
                <w:rFonts w:eastAsia="Times New Roman"/>
                <w:b/>
                <w:bCs/>
                <w:szCs w:val="20"/>
              </w:rPr>
            </w:pPr>
          </w:p>
        </w:tc>
      </w:tr>
    </w:tbl>
    <w:p w14:paraId="75D3B03C" w14:textId="77777777" w:rsidR="00525263" w:rsidRPr="00525263" w:rsidRDefault="00525263" w:rsidP="00E50112">
      <w:pPr>
        <w:spacing w:after="160" w:line="259" w:lineRule="auto"/>
        <w:rPr>
          <w:rFonts w:eastAsia="Times New Roman"/>
          <w:b/>
          <w:bCs/>
          <w:szCs w:val="20"/>
        </w:rPr>
      </w:pPr>
    </w:p>
    <w:p w14:paraId="376D2AA8" w14:textId="06497C41" w:rsidR="00871AC7" w:rsidRPr="008C6CA4" w:rsidRDefault="008C6CA4" w:rsidP="00E50112">
      <w:pPr>
        <w:spacing w:after="160" w:line="259" w:lineRule="auto"/>
        <w:rPr>
          <w:rFonts w:eastAsia="Times New Roman"/>
          <w:b/>
          <w:bCs/>
          <w:szCs w:val="20"/>
        </w:rPr>
      </w:pPr>
      <w:r w:rsidRPr="008C6CA4">
        <w:rPr>
          <w:rFonts w:eastAsia="Times New Roman"/>
          <w:b/>
          <w:bCs/>
          <w:szCs w:val="20"/>
        </w:rPr>
        <w:t>Movements in Equity</w:t>
      </w:r>
    </w:p>
    <w:p w14:paraId="0C980759" w14:textId="3B0D15B5" w:rsidR="00871AC7" w:rsidRDefault="00335376" w:rsidP="00E50112">
      <w:pPr>
        <w:spacing w:after="160" w:line="259" w:lineRule="auto"/>
        <w:rPr>
          <w:rFonts w:eastAsia="Times New Roman"/>
          <w:i/>
          <w:iCs/>
          <w:sz w:val="18"/>
        </w:rPr>
      </w:pPr>
      <w:r w:rsidRPr="00335376">
        <w:rPr>
          <w:rFonts w:eastAsia="Times New Roman"/>
          <w:i/>
          <w:iCs/>
          <w:sz w:val="18"/>
        </w:rPr>
        <w:t>(as per paragraph 97 of AASB 101: Financial Statement Presentation)</w:t>
      </w:r>
    </w:p>
    <w:tbl>
      <w:tblPr>
        <w:tblStyle w:val="TableGrid"/>
        <w:tblW w:w="9610" w:type="dxa"/>
        <w:tblLook w:val="04A0" w:firstRow="1" w:lastRow="0" w:firstColumn="1" w:lastColumn="0" w:noHBand="0" w:noVBand="1"/>
      </w:tblPr>
      <w:tblGrid>
        <w:gridCol w:w="1721"/>
        <w:gridCol w:w="1489"/>
        <w:gridCol w:w="1582"/>
        <w:gridCol w:w="1606"/>
        <w:gridCol w:w="1606"/>
        <w:gridCol w:w="1606"/>
      </w:tblGrid>
      <w:tr w:rsidR="00335376" w14:paraId="57F2F29B" w14:textId="77777777" w:rsidTr="00FD28EB">
        <w:tc>
          <w:tcPr>
            <w:tcW w:w="1721" w:type="dxa"/>
            <w:tcBorders>
              <w:top w:val="nil"/>
              <w:left w:val="nil"/>
              <w:bottom w:val="nil"/>
            </w:tcBorders>
          </w:tcPr>
          <w:p w14:paraId="3265A4E9" w14:textId="77777777" w:rsidR="00335376" w:rsidRDefault="00335376" w:rsidP="00E50112">
            <w:pPr>
              <w:spacing w:after="160" w:line="259" w:lineRule="auto"/>
              <w:rPr>
                <w:rFonts w:eastAsia="Times New Roman"/>
                <w:szCs w:val="20"/>
              </w:rPr>
            </w:pPr>
          </w:p>
        </w:tc>
        <w:tc>
          <w:tcPr>
            <w:tcW w:w="1489" w:type="dxa"/>
          </w:tcPr>
          <w:p w14:paraId="00745830" w14:textId="472376CD" w:rsidR="00335376" w:rsidRPr="00335376" w:rsidRDefault="00335376" w:rsidP="00E50112">
            <w:pPr>
              <w:spacing w:after="160" w:line="259" w:lineRule="auto"/>
              <w:rPr>
                <w:rFonts w:eastAsia="Times New Roman"/>
                <w:b/>
                <w:bCs/>
                <w:szCs w:val="20"/>
              </w:rPr>
            </w:pPr>
            <w:r w:rsidRPr="00335376">
              <w:rPr>
                <w:rFonts w:eastAsia="Times New Roman"/>
                <w:b/>
                <w:bCs/>
                <w:szCs w:val="20"/>
              </w:rPr>
              <w:t>Number issued</w:t>
            </w:r>
          </w:p>
        </w:tc>
        <w:tc>
          <w:tcPr>
            <w:tcW w:w="1582" w:type="dxa"/>
          </w:tcPr>
          <w:p w14:paraId="0A67DF3D" w14:textId="56001F46" w:rsidR="00335376" w:rsidRPr="00335376" w:rsidRDefault="00335376" w:rsidP="00E50112">
            <w:pPr>
              <w:spacing w:after="160" w:line="259" w:lineRule="auto"/>
              <w:rPr>
                <w:rFonts w:eastAsia="Times New Roman"/>
                <w:b/>
                <w:bCs/>
                <w:szCs w:val="20"/>
              </w:rPr>
            </w:pPr>
            <w:r w:rsidRPr="00335376">
              <w:rPr>
                <w:rFonts w:eastAsia="Times New Roman"/>
                <w:b/>
                <w:bCs/>
                <w:szCs w:val="20"/>
              </w:rPr>
              <w:t>Number listed</w:t>
            </w:r>
          </w:p>
        </w:tc>
        <w:tc>
          <w:tcPr>
            <w:tcW w:w="1606" w:type="dxa"/>
          </w:tcPr>
          <w:p w14:paraId="4DEBEAAC" w14:textId="200DE988" w:rsidR="00335376" w:rsidRPr="00335376" w:rsidRDefault="00335376" w:rsidP="00E50112">
            <w:pPr>
              <w:spacing w:after="160" w:line="259" w:lineRule="auto"/>
              <w:rPr>
                <w:rFonts w:eastAsia="Times New Roman"/>
                <w:b/>
                <w:bCs/>
                <w:szCs w:val="20"/>
              </w:rPr>
            </w:pPr>
            <w:r w:rsidRPr="00335376">
              <w:rPr>
                <w:rFonts w:eastAsia="Times New Roman"/>
                <w:b/>
                <w:bCs/>
                <w:szCs w:val="20"/>
              </w:rPr>
              <w:t>Paid-up value (cents)</w:t>
            </w:r>
          </w:p>
        </w:tc>
        <w:tc>
          <w:tcPr>
            <w:tcW w:w="1606" w:type="dxa"/>
          </w:tcPr>
          <w:p w14:paraId="6E96A0B6" w14:textId="3FFB88DE" w:rsidR="00335376" w:rsidRPr="00335376" w:rsidRDefault="00335376" w:rsidP="00E50112">
            <w:pPr>
              <w:spacing w:after="160" w:line="259" w:lineRule="auto"/>
              <w:rPr>
                <w:rFonts w:eastAsia="Times New Roman"/>
                <w:b/>
                <w:bCs/>
                <w:szCs w:val="20"/>
              </w:rPr>
            </w:pPr>
            <w:r w:rsidRPr="00335376">
              <w:rPr>
                <w:rFonts w:eastAsia="Times New Roman"/>
                <w:b/>
                <w:bCs/>
                <w:szCs w:val="20"/>
              </w:rPr>
              <w:t>Current period – A$’000</w:t>
            </w:r>
          </w:p>
        </w:tc>
        <w:tc>
          <w:tcPr>
            <w:tcW w:w="1606" w:type="dxa"/>
          </w:tcPr>
          <w:p w14:paraId="23A04E92" w14:textId="6E90387C" w:rsidR="00335376" w:rsidRPr="00335376" w:rsidRDefault="00335376" w:rsidP="00E50112">
            <w:pPr>
              <w:spacing w:after="160" w:line="259" w:lineRule="auto"/>
              <w:rPr>
                <w:rFonts w:eastAsia="Times New Roman"/>
                <w:b/>
                <w:bCs/>
                <w:szCs w:val="20"/>
              </w:rPr>
            </w:pPr>
            <w:r w:rsidRPr="00335376">
              <w:rPr>
                <w:rFonts w:eastAsia="Times New Roman"/>
                <w:b/>
                <w:bCs/>
                <w:szCs w:val="20"/>
              </w:rPr>
              <w:t>Previous corresponding period – A$’000</w:t>
            </w:r>
          </w:p>
        </w:tc>
      </w:tr>
      <w:tr w:rsidR="00335376" w14:paraId="17D919EF" w14:textId="77777777" w:rsidTr="00FD28EB">
        <w:tc>
          <w:tcPr>
            <w:tcW w:w="1721" w:type="dxa"/>
            <w:tcBorders>
              <w:top w:val="nil"/>
              <w:left w:val="nil"/>
              <w:bottom w:val="nil"/>
            </w:tcBorders>
          </w:tcPr>
          <w:p w14:paraId="1E520DA9" w14:textId="417B1217" w:rsidR="00335376" w:rsidRPr="008C5453" w:rsidRDefault="001B064C" w:rsidP="00E50112">
            <w:pPr>
              <w:spacing w:after="160" w:line="259" w:lineRule="auto"/>
              <w:rPr>
                <w:rFonts w:eastAsia="Times New Roman"/>
                <w:szCs w:val="20"/>
                <w:lang w:val="en-AU"/>
              </w:rPr>
            </w:pPr>
            <w:r w:rsidRPr="001B064C">
              <w:rPr>
                <w:rFonts w:eastAsia="Times New Roman"/>
                <w:b/>
                <w:bCs/>
                <w:szCs w:val="20"/>
                <w:lang w:val="en-AU"/>
              </w:rPr>
              <w:t>14.1</w:t>
            </w:r>
            <w:r w:rsidRPr="008C5453">
              <w:rPr>
                <w:rFonts w:eastAsia="Times New Roman"/>
                <w:b/>
                <w:bCs/>
                <w:szCs w:val="20"/>
                <w:lang w:val="en-AU"/>
              </w:rPr>
              <w:t xml:space="preserve"> </w:t>
            </w:r>
            <w:r w:rsidRPr="001B064C">
              <w:rPr>
                <w:rFonts w:eastAsia="Times New Roman"/>
                <w:b/>
                <w:bCs/>
                <w:szCs w:val="20"/>
                <w:lang w:val="en-AU"/>
              </w:rPr>
              <w:t>Preference securities</w:t>
            </w:r>
            <w:r w:rsidRPr="001B064C">
              <w:rPr>
                <w:rFonts w:eastAsia="Times New Roman"/>
                <w:szCs w:val="20"/>
                <w:lang w:val="en-AU"/>
              </w:rPr>
              <w:t xml:space="preserve"> </w:t>
            </w:r>
            <w:r w:rsidRPr="001B064C">
              <w:rPr>
                <w:rFonts w:eastAsia="Times New Roman"/>
                <w:i/>
                <w:iCs/>
                <w:sz w:val="18"/>
                <w:lang w:val="en-AU"/>
              </w:rPr>
              <w:t>(description)</w:t>
            </w:r>
          </w:p>
        </w:tc>
        <w:tc>
          <w:tcPr>
            <w:tcW w:w="1489" w:type="dxa"/>
            <w:tcBorders>
              <w:bottom w:val="single" w:sz="4" w:space="0" w:color="auto"/>
            </w:tcBorders>
          </w:tcPr>
          <w:p w14:paraId="4CE2CEB5" w14:textId="77777777" w:rsidR="00335376" w:rsidRDefault="00335376" w:rsidP="00E50112">
            <w:pPr>
              <w:spacing w:after="160" w:line="259" w:lineRule="auto"/>
              <w:rPr>
                <w:rFonts w:eastAsia="Times New Roman"/>
                <w:szCs w:val="20"/>
              </w:rPr>
            </w:pPr>
          </w:p>
        </w:tc>
        <w:tc>
          <w:tcPr>
            <w:tcW w:w="1582" w:type="dxa"/>
            <w:tcBorders>
              <w:bottom w:val="single" w:sz="4" w:space="0" w:color="auto"/>
            </w:tcBorders>
          </w:tcPr>
          <w:p w14:paraId="3420C614" w14:textId="77777777" w:rsidR="00335376" w:rsidRDefault="00335376" w:rsidP="00E50112">
            <w:pPr>
              <w:spacing w:after="160" w:line="259" w:lineRule="auto"/>
              <w:rPr>
                <w:rFonts w:eastAsia="Times New Roman"/>
                <w:szCs w:val="20"/>
              </w:rPr>
            </w:pPr>
          </w:p>
        </w:tc>
        <w:tc>
          <w:tcPr>
            <w:tcW w:w="1606" w:type="dxa"/>
            <w:tcBorders>
              <w:bottom w:val="single" w:sz="4" w:space="0" w:color="auto"/>
            </w:tcBorders>
          </w:tcPr>
          <w:p w14:paraId="685BBC50" w14:textId="77777777" w:rsidR="00335376" w:rsidRDefault="00335376" w:rsidP="00E50112">
            <w:pPr>
              <w:spacing w:after="160" w:line="259" w:lineRule="auto"/>
              <w:rPr>
                <w:rFonts w:eastAsia="Times New Roman"/>
                <w:szCs w:val="20"/>
              </w:rPr>
            </w:pPr>
          </w:p>
        </w:tc>
        <w:tc>
          <w:tcPr>
            <w:tcW w:w="1606" w:type="dxa"/>
            <w:tcBorders>
              <w:bottom w:val="single" w:sz="4" w:space="0" w:color="auto"/>
            </w:tcBorders>
          </w:tcPr>
          <w:p w14:paraId="22543B1B" w14:textId="77777777" w:rsidR="00335376" w:rsidRDefault="00335376" w:rsidP="00E50112">
            <w:pPr>
              <w:spacing w:after="160" w:line="259" w:lineRule="auto"/>
              <w:rPr>
                <w:rFonts w:eastAsia="Times New Roman"/>
                <w:szCs w:val="20"/>
              </w:rPr>
            </w:pPr>
          </w:p>
        </w:tc>
        <w:tc>
          <w:tcPr>
            <w:tcW w:w="1606" w:type="dxa"/>
            <w:tcBorders>
              <w:bottom w:val="single" w:sz="4" w:space="0" w:color="auto"/>
            </w:tcBorders>
          </w:tcPr>
          <w:p w14:paraId="146C3FD2" w14:textId="77777777" w:rsidR="00335376" w:rsidRDefault="00335376" w:rsidP="00E50112">
            <w:pPr>
              <w:spacing w:after="160" w:line="259" w:lineRule="auto"/>
              <w:rPr>
                <w:rFonts w:eastAsia="Times New Roman"/>
                <w:szCs w:val="20"/>
              </w:rPr>
            </w:pPr>
          </w:p>
        </w:tc>
      </w:tr>
      <w:tr w:rsidR="00335376" w14:paraId="4DAE33C4" w14:textId="77777777" w:rsidTr="00FD28EB">
        <w:tc>
          <w:tcPr>
            <w:tcW w:w="1721" w:type="dxa"/>
            <w:tcBorders>
              <w:top w:val="nil"/>
              <w:left w:val="nil"/>
              <w:bottom w:val="nil"/>
            </w:tcBorders>
          </w:tcPr>
          <w:p w14:paraId="7EC4939A" w14:textId="149F66A8" w:rsidR="00335376" w:rsidRDefault="001B064C" w:rsidP="00E50112">
            <w:pPr>
              <w:spacing w:after="160" w:line="259" w:lineRule="auto"/>
              <w:rPr>
                <w:rFonts w:eastAsia="Times New Roman"/>
                <w:szCs w:val="20"/>
              </w:rPr>
            </w:pPr>
            <w:r w:rsidRPr="001B064C">
              <w:rPr>
                <w:rFonts w:eastAsia="Times New Roman"/>
                <w:szCs w:val="20"/>
              </w:rPr>
              <w:t>14.2 Balance at start of period</w:t>
            </w:r>
          </w:p>
        </w:tc>
        <w:tc>
          <w:tcPr>
            <w:tcW w:w="1489" w:type="dxa"/>
            <w:tcBorders>
              <w:bottom w:val="nil"/>
            </w:tcBorders>
          </w:tcPr>
          <w:p w14:paraId="565F7A79" w14:textId="77777777" w:rsidR="00335376" w:rsidRDefault="00335376" w:rsidP="00E50112">
            <w:pPr>
              <w:spacing w:after="160" w:line="259" w:lineRule="auto"/>
              <w:rPr>
                <w:rFonts w:eastAsia="Times New Roman"/>
                <w:szCs w:val="20"/>
              </w:rPr>
            </w:pPr>
          </w:p>
        </w:tc>
        <w:tc>
          <w:tcPr>
            <w:tcW w:w="1582" w:type="dxa"/>
            <w:tcBorders>
              <w:bottom w:val="nil"/>
            </w:tcBorders>
          </w:tcPr>
          <w:p w14:paraId="27EA53CB" w14:textId="77777777" w:rsidR="00335376" w:rsidRDefault="00335376" w:rsidP="00E50112">
            <w:pPr>
              <w:spacing w:after="160" w:line="259" w:lineRule="auto"/>
              <w:rPr>
                <w:rFonts w:eastAsia="Times New Roman"/>
                <w:szCs w:val="20"/>
              </w:rPr>
            </w:pPr>
          </w:p>
        </w:tc>
        <w:tc>
          <w:tcPr>
            <w:tcW w:w="1606" w:type="dxa"/>
            <w:tcBorders>
              <w:bottom w:val="nil"/>
            </w:tcBorders>
          </w:tcPr>
          <w:p w14:paraId="639D526F" w14:textId="77777777" w:rsidR="00335376" w:rsidRDefault="00335376" w:rsidP="00E50112">
            <w:pPr>
              <w:spacing w:after="160" w:line="259" w:lineRule="auto"/>
              <w:rPr>
                <w:rFonts w:eastAsia="Times New Roman"/>
                <w:szCs w:val="20"/>
              </w:rPr>
            </w:pPr>
          </w:p>
        </w:tc>
        <w:tc>
          <w:tcPr>
            <w:tcW w:w="1606" w:type="dxa"/>
            <w:tcBorders>
              <w:bottom w:val="nil"/>
            </w:tcBorders>
          </w:tcPr>
          <w:p w14:paraId="2570554D" w14:textId="77777777" w:rsidR="00335376" w:rsidRDefault="00335376" w:rsidP="00E50112">
            <w:pPr>
              <w:spacing w:after="160" w:line="259" w:lineRule="auto"/>
              <w:rPr>
                <w:rFonts w:eastAsia="Times New Roman"/>
                <w:szCs w:val="20"/>
              </w:rPr>
            </w:pPr>
          </w:p>
        </w:tc>
        <w:tc>
          <w:tcPr>
            <w:tcW w:w="1606" w:type="dxa"/>
            <w:tcBorders>
              <w:bottom w:val="nil"/>
            </w:tcBorders>
          </w:tcPr>
          <w:p w14:paraId="618530CE" w14:textId="77777777" w:rsidR="00335376" w:rsidRDefault="00335376" w:rsidP="00E50112">
            <w:pPr>
              <w:spacing w:after="160" w:line="259" w:lineRule="auto"/>
              <w:rPr>
                <w:rFonts w:eastAsia="Times New Roman"/>
                <w:szCs w:val="20"/>
              </w:rPr>
            </w:pPr>
          </w:p>
        </w:tc>
      </w:tr>
      <w:tr w:rsidR="00335376" w14:paraId="569D491B" w14:textId="77777777" w:rsidTr="00FD28EB">
        <w:tc>
          <w:tcPr>
            <w:tcW w:w="1721" w:type="dxa"/>
            <w:tcBorders>
              <w:top w:val="nil"/>
              <w:left w:val="nil"/>
              <w:bottom w:val="nil"/>
            </w:tcBorders>
          </w:tcPr>
          <w:p w14:paraId="2F04B361" w14:textId="1ED257FF" w:rsidR="00335376" w:rsidRDefault="001B064C" w:rsidP="00E50112">
            <w:pPr>
              <w:spacing w:after="160" w:line="259" w:lineRule="auto"/>
              <w:rPr>
                <w:rFonts w:eastAsia="Times New Roman"/>
                <w:szCs w:val="20"/>
              </w:rPr>
            </w:pPr>
            <w:r w:rsidRPr="001B064C">
              <w:rPr>
                <w:rFonts w:eastAsia="Times New Roman"/>
                <w:szCs w:val="20"/>
              </w:rPr>
              <w:t>14.3 a) Increases through issues</w:t>
            </w:r>
          </w:p>
        </w:tc>
        <w:tc>
          <w:tcPr>
            <w:tcW w:w="1489" w:type="dxa"/>
            <w:tcBorders>
              <w:top w:val="nil"/>
              <w:bottom w:val="nil"/>
            </w:tcBorders>
          </w:tcPr>
          <w:p w14:paraId="62626D86" w14:textId="77777777" w:rsidR="00335376" w:rsidRDefault="00335376" w:rsidP="00E50112">
            <w:pPr>
              <w:spacing w:after="160" w:line="259" w:lineRule="auto"/>
              <w:rPr>
                <w:rFonts w:eastAsia="Times New Roman"/>
                <w:szCs w:val="20"/>
              </w:rPr>
            </w:pPr>
          </w:p>
        </w:tc>
        <w:tc>
          <w:tcPr>
            <w:tcW w:w="1582" w:type="dxa"/>
            <w:tcBorders>
              <w:top w:val="nil"/>
              <w:bottom w:val="nil"/>
            </w:tcBorders>
          </w:tcPr>
          <w:p w14:paraId="75108CFC" w14:textId="77777777" w:rsidR="00335376" w:rsidRDefault="00335376" w:rsidP="00E50112">
            <w:pPr>
              <w:spacing w:after="160" w:line="259" w:lineRule="auto"/>
              <w:rPr>
                <w:rFonts w:eastAsia="Times New Roman"/>
                <w:szCs w:val="20"/>
              </w:rPr>
            </w:pPr>
          </w:p>
        </w:tc>
        <w:tc>
          <w:tcPr>
            <w:tcW w:w="1606" w:type="dxa"/>
            <w:tcBorders>
              <w:top w:val="nil"/>
              <w:bottom w:val="nil"/>
            </w:tcBorders>
          </w:tcPr>
          <w:p w14:paraId="16FDA18D" w14:textId="77777777" w:rsidR="00335376" w:rsidRDefault="00335376" w:rsidP="00E50112">
            <w:pPr>
              <w:spacing w:after="160" w:line="259" w:lineRule="auto"/>
              <w:rPr>
                <w:rFonts w:eastAsia="Times New Roman"/>
                <w:szCs w:val="20"/>
              </w:rPr>
            </w:pPr>
          </w:p>
        </w:tc>
        <w:tc>
          <w:tcPr>
            <w:tcW w:w="1606" w:type="dxa"/>
            <w:tcBorders>
              <w:top w:val="nil"/>
              <w:bottom w:val="nil"/>
            </w:tcBorders>
          </w:tcPr>
          <w:p w14:paraId="1B2B5765" w14:textId="77777777" w:rsidR="00335376" w:rsidRDefault="00335376" w:rsidP="00E50112">
            <w:pPr>
              <w:spacing w:after="160" w:line="259" w:lineRule="auto"/>
              <w:rPr>
                <w:rFonts w:eastAsia="Times New Roman"/>
                <w:szCs w:val="20"/>
              </w:rPr>
            </w:pPr>
          </w:p>
        </w:tc>
        <w:tc>
          <w:tcPr>
            <w:tcW w:w="1606" w:type="dxa"/>
            <w:tcBorders>
              <w:top w:val="nil"/>
              <w:bottom w:val="nil"/>
            </w:tcBorders>
          </w:tcPr>
          <w:p w14:paraId="68C487DE" w14:textId="77777777" w:rsidR="00335376" w:rsidRDefault="00335376" w:rsidP="00E50112">
            <w:pPr>
              <w:spacing w:after="160" w:line="259" w:lineRule="auto"/>
              <w:rPr>
                <w:rFonts w:eastAsia="Times New Roman"/>
                <w:szCs w:val="20"/>
              </w:rPr>
            </w:pPr>
          </w:p>
        </w:tc>
      </w:tr>
      <w:tr w:rsidR="00335376" w14:paraId="7A9A0C93" w14:textId="77777777" w:rsidTr="00FD28EB">
        <w:tc>
          <w:tcPr>
            <w:tcW w:w="1721" w:type="dxa"/>
            <w:tcBorders>
              <w:top w:val="nil"/>
              <w:left w:val="nil"/>
              <w:bottom w:val="nil"/>
            </w:tcBorders>
          </w:tcPr>
          <w:p w14:paraId="6B0A7B81" w14:textId="45803E29" w:rsidR="00335376" w:rsidRDefault="00032323" w:rsidP="00E50112">
            <w:pPr>
              <w:spacing w:after="160" w:line="259" w:lineRule="auto"/>
              <w:rPr>
                <w:rFonts w:eastAsia="Times New Roman"/>
                <w:szCs w:val="20"/>
              </w:rPr>
            </w:pPr>
            <w:r w:rsidRPr="00032323">
              <w:rPr>
                <w:rFonts w:eastAsia="Times New Roman"/>
                <w:szCs w:val="20"/>
              </w:rPr>
              <w:t>14.4 a) Decreases through returns of capital, buybacks etc.</w:t>
            </w:r>
          </w:p>
        </w:tc>
        <w:tc>
          <w:tcPr>
            <w:tcW w:w="1489" w:type="dxa"/>
            <w:tcBorders>
              <w:top w:val="nil"/>
            </w:tcBorders>
          </w:tcPr>
          <w:p w14:paraId="0C30F6E2" w14:textId="77777777" w:rsidR="00335376" w:rsidRDefault="00335376" w:rsidP="00E50112">
            <w:pPr>
              <w:spacing w:after="160" w:line="259" w:lineRule="auto"/>
              <w:rPr>
                <w:rFonts w:eastAsia="Times New Roman"/>
                <w:szCs w:val="20"/>
              </w:rPr>
            </w:pPr>
          </w:p>
        </w:tc>
        <w:tc>
          <w:tcPr>
            <w:tcW w:w="1582" w:type="dxa"/>
            <w:tcBorders>
              <w:top w:val="nil"/>
            </w:tcBorders>
          </w:tcPr>
          <w:p w14:paraId="4D7BE8AF" w14:textId="77777777" w:rsidR="00335376" w:rsidRDefault="00335376" w:rsidP="00E50112">
            <w:pPr>
              <w:spacing w:after="160" w:line="259" w:lineRule="auto"/>
              <w:rPr>
                <w:rFonts w:eastAsia="Times New Roman"/>
                <w:szCs w:val="20"/>
              </w:rPr>
            </w:pPr>
          </w:p>
        </w:tc>
        <w:tc>
          <w:tcPr>
            <w:tcW w:w="1606" w:type="dxa"/>
            <w:tcBorders>
              <w:top w:val="nil"/>
            </w:tcBorders>
          </w:tcPr>
          <w:p w14:paraId="259A5E56" w14:textId="77777777" w:rsidR="00335376" w:rsidRDefault="00335376" w:rsidP="00E50112">
            <w:pPr>
              <w:spacing w:after="160" w:line="259" w:lineRule="auto"/>
              <w:rPr>
                <w:rFonts w:eastAsia="Times New Roman"/>
                <w:szCs w:val="20"/>
              </w:rPr>
            </w:pPr>
          </w:p>
        </w:tc>
        <w:tc>
          <w:tcPr>
            <w:tcW w:w="1606" w:type="dxa"/>
            <w:tcBorders>
              <w:top w:val="nil"/>
            </w:tcBorders>
          </w:tcPr>
          <w:p w14:paraId="2E21DE23" w14:textId="77777777" w:rsidR="00335376" w:rsidRDefault="00335376" w:rsidP="00E50112">
            <w:pPr>
              <w:spacing w:after="160" w:line="259" w:lineRule="auto"/>
              <w:rPr>
                <w:rFonts w:eastAsia="Times New Roman"/>
                <w:szCs w:val="20"/>
              </w:rPr>
            </w:pPr>
          </w:p>
        </w:tc>
        <w:tc>
          <w:tcPr>
            <w:tcW w:w="1606" w:type="dxa"/>
            <w:tcBorders>
              <w:top w:val="nil"/>
            </w:tcBorders>
          </w:tcPr>
          <w:p w14:paraId="6453B6D6" w14:textId="77777777" w:rsidR="00335376" w:rsidRDefault="00335376" w:rsidP="00E50112">
            <w:pPr>
              <w:spacing w:after="160" w:line="259" w:lineRule="auto"/>
              <w:rPr>
                <w:rFonts w:eastAsia="Times New Roman"/>
                <w:szCs w:val="20"/>
              </w:rPr>
            </w:pPr>
          </w:p>
        </w:tc>
      </w:tr>
      <w:tr w:rsidR="00335376" w14:paraId="58CBAA9D" w14:textId="77777777" w:rsidTr="00FD28EB">
        <w:tc>
          <w:tcPr>
            <w:tcW w:w="1721" w:type="dxa"/>
            <w:tcBorders>
              <w:top w:val="nil"/>
              <w:left w:val="nil"/>
              <w:bottom w:val="single" w:sz="4" w:space="0" w:color="auto"/>
            </w:tcBorders>
          </w:tcPr>
          <w:p w14:paraId="02E165A2" w14:textId="52570D60" w:rsidR="00335376" w:rsidRDefault="00032323" w:rsidP="00E50112">
            <w:pPr>
              <w:spacing w:after="160" w:line="259" w:lineRule="auto"/>
              <w:rPr>
                <w:rFonts w:eastAsia="Times New Roman"/>
                <w:szCs w:val="20"/>
              </w:rPr>
            </w:pPr>
            <w:r w:rsidRPr="00032323">
              <w:rPr>
                <w:rFonts w:eastAsia="Times New Roman"/>
                <w:szCs w:val="20"/>
              </w:rPr>
              <w:t>14.5 Balance at end of period</w:t>
            </w:r>
          </w:p>
        </w:tc>
        <w:tc>
          <w:tcPr>
            <w:tcW w:w="1489" w:type="dxa"/>
          </w:tcPr>
          <w:p w14:paraId="1C049FA4" w14:textId="77777777" w:rsidR="00335376" w:rsidRDefault="00335376" w:rsidP="00E50112">
            <w:pPr>
              <w:spacing w:after="160" w:line="259" w:lineRule="auto"/>
              <w:rPr>
                <w:rFonts w:eastAsia="Times New Roman"/>
                <w:szCs w:val="20"/>
              </w:rPr>
            </w:pPr>
          </w:p>
        </w:tc>
        <w:tc>
          <w:tcPr>
            <w:tcW w:w="1582" w:type="dxa"/>
          </w:tcPr>
          <w:p w14:paraId="786D1B5D" w14:textId="77777777" w:rsidR="00335376" w:rsidRDefault="00335376" w:rsidP="00E50112">
            <w:pPr>
              <w:spacing w:after="160" w:line="259" w:lineRule="auto"/>
              <w:rPr>
                <w:rFonts w:eastAsia="Times New Roman"/>
                <w:szCs w:val="20"/>
              </w:rPr>
            </w:pPr>
          </w:p>
        </w:tc>
        <w:tc>
          <w:tcPr>
            <w:tcW w:w="1606" w:type="dxa"/>
          </w:tcPr>
          <w:p w14:paraId="0CBFA5E4" w14:textId="77777777" w:rsidR="00335376" w:rsidRDefault="00335376" w:rsidP="00E50112">
            <w:pPr>
              <w:spacing w:after="160" w:line="259" w:lineRule="auto"/>
              <w:rPr>
                <w:rFonts w:eastAsia="Times New Roman"/>
                <w:szCs w:val="20"/>
              </w:rPr>
            </w:pPr>
          </w:p>
        </w:tc>
        <w:tc>
          <w:tcPr>
            <w:tcW w:w="1606" w:type="dxa"/>
          </w:tcPr>
          <w:p w14:paraId="2F4BCCE8" w14:textId="77777777" w:rsidR="00335376" w:rsidRDefault="00335376" w:rsidP="00E50112">
            <w:pPr>
              <w:spacing w:after="160" w:line="259" w:lineRule="auto"/>
              <w:rPr>
                <w:rFonts w:eastAsia="Times New Roman"/>
                <w:szCs w:val="20"/>
              </w:rPr>
            </w:pPr>
          </w:p>
        </w:tc>
        <w:tc>
          <w:tcPr>
            <w:tcW w:w="1606" w:type="dxa"/>
          </w:tcPr>
          <w:p w14:paraId="0A00B926" w14:textId="77777777" w:rsidR="00335376" w:rsidRDefault="00335376" w:rsidP="00E50112">
            <w:pPr>
              <w:spacing w:after="160" w:line="259" w:lineRule="auto"/>
              <w:rPr>
                <w:rFonts w:eastAsia="Times New Roman"/>
                <w:szCs w:val="20"/>
              </w:rPr>
            </w:pPr>
          </w:p>
        </w:tc>
      </w:tr>
      <w:tr w:rsidR="00335376" w14:paraId="7CDFB870" w14:textId="77777777" w:rsidTr="00FD28EB">
        <w:tc>
          <w:tcPr>
            <w:tcW w:w="1721" w:type="dxa"/>
            <w:tcBorders>
              <w:left w:val="nil"/>
              <w:bottom w:val="nil"/>
            </w:tcBorders>
          </w:tcPr>
          <w:p w14:paraId="185D31A3" w14:textId="3B54C3BB" w:rsidR="00335376" w:rsidRDefault="008C5453" w:rsidP="00E50112">
            <w:pPr>
              <w:spacing w:after="160" w:line="259" w:lineRule="auto"/>
              <w:rPr>
                <w:rFonts w:eastAsia="Times New Roman"/>
                <w:szCs w:val="20"/>
              </w:rPr>
            </w:pPr>
            <w:r w:rsidRPr="008C5453">
              <w:rPr>
                <w:rFonts w:eastAsia="Times New Roman"/>
                <w:b/>
                <w:bCs/>
                <w:szCs w:val="20"/>
              </w:rPr>
              <w:t>14.6 Ordinary securities</w:t>
            </w:r>
            <w:r>
              <w:rPr>
                <w:rFonts w:eastAsia="Times New Roman"/>
                <w:szCs w:val="20"/>
              </w:rPr>
              <w:t xml:space="preserve"> </w:t>
            </w:r>
            <w:r w:rsidRPr="00F9189C">
              <w:rPr>
                <w:rFonts w:eastAsia="Times New Roman"/>
                <w:i/>
                <w:iCs/>
                <w:sz w:val="18"/>
              </w:rPr>
              <w:t>(description)</w:t>
            </w:r>
          </w:p>
        </w:tc>
        <w:tc>
          <w:tcPr>
            <w:tcW w:w="1489" w:type="dxa"/>
            <w:tcBorders>
              <w:bottom w:val="single" w:sz="4" w:space="0" w:color="auto"/>
            </w:tcBorders>
          </w:tcPr>
          <w:p w14:paraId="4A460392" w14:textId="77777777" w:rsidR="00335376" w:rsidRDefault="00335376" w:rsidP="00E50112">
            <w:pPr>
              <w:spacing w:after="160" w:line="259" w:lineRule="auto"/>
              <w:rPr>
                <w:rFonts w:eastAsia="Times New Roman"/>
                <w:szCs w:val="20"/>
              </w:rPr>
            </w:pPr>
          </w:p>
        </w:tc>
        <w:tc>
          <w:tcPr>
            <w:tcW w:w="1582" w:type="dxa"/>
            <w:tcBorders>
              <w:bottom w:val="single" w:sz="4" w:space="0" w:color="auto"/>
            </w:tcBorders>
          </w:tcPr>
          <w:p w14:paraId="7B03CB35" w14:textId="77777777" w:rsidR="00335376" w:rsidRDefault="00335376" w:rsidP="00E50112">
            <w:pPr>
              <w:spacing w:after="160" w:line="259" w:lineRule="auto"/>
              <w:rPr>
                <w:rFonts w:eastAsia="Times New Roman"/>
                <w:szCs w:val="20"/>
              </w:rPr>
            </w:pPr>
          </w:p>
        </w:tc>
        <w:tc>
          <w:tcPr>
            <w:tcW w:w="1606" w:type="dxa"/>
            <w:tcBorders>
              <w:bottom w:val="single" w:sz="4" w:space="0" w:color="auto"/>
            </w:tcBorders>
          </w:tcPr>
          <w:p w14:paraId="5B97A1EB" w14:textId="77777777" w:rsidR="00335376" w:rsidRDefault="00335376" w:rsidP="00E50112">
            <w:pPr>
              <w:spacing w:after="160" w:line="259" w:lineRule="auto"/>
              <w:rPr>
                <w:rFonts w:eastAsia="Times New Roman"/>
                <w:szCs w:val="20"/>
              </w:rPr>
            </w:pPr>
          </w:p>
        </w:tc>
        <w:tc>
          <w:tcPr>
            <w:tcW w:w="1606" w:type="dxa"/>
            <w:tcBorders>
              <w:bottom w:val="single" w:sz="4" w:space="0" w:color="auto"/>
            </w:tcBorders>
          </w:tcPr>
          <w:p w14:paraId="632BA357" w14:textId="77777777" w:rsidR="00335376" w:rsidRDefault="00335376" w:rsidP="00E50112">
            <w:pPr>
              <w:spacing w:after="160" w:line="259" w:lineRule="auto"/>
              <w:rPr>
                <w:rFonts w:eastAsia="Times New Roman"/>
                <w:szCs w:val="20"/>
              </w:rPr>
            </w:pPr>
          </w:p>
        </w:tc>
        <w:tc>
          <w:tcPr>
            <w:tcW w:w="1606" w:type="dxa"/>
            <w:tcBorders>
              <w:bottom w:val="single" w:sz="4" w:space="0" w:color="auto"/>
            </w:tcBorders>
          </w:tcPr>
          <w:p w14:paraId="1C261AD2" w14:textId="77777777" w:rsidR="00335376" w:rsidRDefault="00335376" w:rsidP="00E50112">
            <w:pPr>
              <w:spacing w:after="160" w:line="259" w:lineRule="auto"/>
              <w:rPr>
                <w:rFonts w:eastAsia="Times New Roman"/>
                <w:szCs w:val="20"/>
              </w:rPr>
            </w:pPr>
          </w:p>
        </w:tc>
      </w:tr>
      <w:tr w:rsidR="00335376" w14:paraId="529098EC" w14:textId="77777777" w:rsidTr="00FD28EB">
        <w:tc>
          <w:tcPr>
            <w:tcW w:w="1721" w:type="dxa"/>
            <w:tcBorders>
              <w:top w:val="nil"/>
              <w:left w:val="nil"/>
              <w:bottom w:val="nil"/>
            </w:tcBorders>
          </w:tcPr>
          <w:p w14:paraId="2DB38BD6" w14:textId="22B39166" w:rsidR="00335376" w:rsidRPr="002A494B" w:rsidRDefault="002A494B" w:rsidP="00E50112">
            <w:pPr>
              <w:spacing w:after="160" w:line="259" w:lineRule="auto"/>
              <w:rPr>
                <w:rFonts w:eastAsia="Times New Roman"/>
                <w:szCs w:val="20"/>
              </w:rPr>
            </w:pPr>
            <w:r w:rsidRPr="002A494B">
              <w:rPr>
                <w:rFonts w:eastAsia="Times New Roman"/>
                <w:szCs w:val="20"/>
              </w:rPr>
              <w:lastRenderedPageBreak/>
              <w:t>14.7 Balance at start of period</w:t>
            </w:r>
          </w:p>
        </w:tc>
        <w:tc>
          <w:tcPr>
            <w:tcW w:w="1489" w:type="dxa"/>
            <w:tcBorders>
              <w:bottom w:val="nil"/>
            </w:tcBorders>
          </w:tcPr>
          <w:p w14:paraId="5C0860FD" w14:textId="77777777" w:rsidR="00335376" w:rsidRDefault="00335376" w:rsidP="00E50112">
            <w:pPr>
              <w:spacing w:after="160" w:line="259" w:lineRule="auto"/>
              <w:rPr>
                <w:rFonts w:eastAsia="Times New Roman"/>
                <w:szCs w:val="20"/>
              </w:rPr>
            </w:pPr>
          </w:p>
        </w:tc>
        <w:tc>
          <w:tcPr>
            <w:tcW w:w="1582" w:type="dxa"/>
            <w:tcBorders>
              <w:bottom w:val="nil"/>
            </w:tcBorders>
          </w:tcPr>
          <w:p w14:paraId="487DB85B" w14:textId="77777777" w:rsidR="00335376" w:rsidRDefault="00335376" w:rsidP="00E50112">
            <w:pPr>
              <w:spacing w:after="160" w:line="259" w:lineRule="auto"/>
              <w:rPr>
                <w:rFonts w:eastAsia="Times New Roman"/>
                <w:szCs w:val="20"/>
              </w:rPr>
            </w:pPr>
          </w:p>
        </w:tc>
        <w:tc>
          <w:tcPr>
            <w:tcW w:w="1606" w:type="dxa"/>
            <w:tcBorders>
              <w:bottom w:val="nil"/>
            </w:tcBorders>
          </w:tcPr>
          <w:p w14:paraId="1A164ADC" w14:textId="77777777" w:rsidR="00335376" w:rsidRDefault="00335376" w:rsidP="00E50112">
            <w:pPr>
              <w:spacing w:after="160" w:line="259" w:lineRule="auto"/>
              <w:rPr>
                <w:rFonts w:eastAsia="Times New Roman"/>
                <w:szCs w:val="20"/>
              </w:rPr>
            </w:pPr>
          </w:p>
        </w:tc>
        <w:tc>
          <w:tcPr>
            <w:tcW w:w="1606" w:type="dxa"/>
            <w:tcBorders>
              <w:bottom w:val="nil"/>
            </w:tcBorders>
          </w:tcPr>
          <w:p w14:paraId="64429E8E" w14:textId="77777777" w:rsidR="00335376" w:rsidRDefault="00335376" w:rsidP="00E50112">
            <w:pPr>
              <w:spacing w:after="160" w:line="259" w:lineRule="auto"/>
              <w:rPr>
                <w:rFonts w:eastAsia="Times New Roman"/>
                <w:szCs w:val="20"/>
              </w:rPr>
            </w:pPr>
          </w:p>
        </w:tc>
        <w:tc>
          <w:tcPr>
            <w:tcW w:w="1606" w:type="dxa"/>
            <w:tcBorders>
              <w:bottom w:val="nil"/>
            </w:tcBorders>
          </w:tcPr>
          <w:p w14:paraId="6AC9961C" w14:textId="77777777" w:rsidR="00335376" w:rsidRDefault="00335376" w:rsidP="00E50112">
            <w:pPr>
              <w:spacing w:after="160" w:line="259" w:lineRule="auto"/>
              <w:rPr>
                <w:rFonts w:eastAsia="Times New Roman"/>
                <w:szCs w:val="20"/>
              </w:rPr>
            </w:pPr>
          </w:p>
        </w:tc>
      </w:tr>
      <w:tr w:rsidR="002A494B" w14:paraId="65E9DF3C" w14:textId="77777777" w:rsidTr="00FD28EB">
        <w:tc>
          <w:tcPr>
            <w:tcW w:w="1721" w:type="dxa"/>
            <w:tcBorders>
              <w:top w:val="nil"/>
              <w:left w:val="nil"/>
              <w:bottom w:val="nil"/>
            </w:tcBorders>
          </w:tcPr>
          <w:p w14:paraId="0FC961F4" w14:textId="517AB718" w:rsidR="002A494B" w:rsidRPr="002A494B" w:rsidRDefault="002A494B" w:rsidP="00E50112">
            <w:pPr>
              <w:spacing w:after="160" w:line="259" w:lineRule="auto"/>
              <w:rPr>
                <w:rFonts w:eastAsia="Times New Roman"/>
                <w:szCs w:val="20"/>
              </w:rPr>
            </w:pPr>
            <w:r w:rsidRPr="002A494B">
              <w:rPr>
                <w:rFonts w:eastAsia="Times New Roman"/>
                <w:szCs w:val="20"/>
              </w:rPr>
              <w:t>14.8 a) Increases through issues</w:t>
            </w:r>
          </w:p>
        </w:tc>
        <w:tc>
          <w:tcPr>
            <w:tcW w:w="1489" w:type="dxa"/>
            <w:tcBorders>
              <w:top w:val="nil"/>
              <w:bottom w:val="nil"/>
            </w:tcBorders>
          </w:tcPr>
          <w:p w14:paraId="3BBF9593" w14:textId="77777777" w:rsidR="002A494B" w:rsidRDefault="002A494B" w:rsidP="00E50112">
            <w:pPr>
              <w:spacing w:after="160" w:line="259" w:lineRule="auto"/>
              <w:rPr>
                <w:rFonts w:eastAsia="Times New Roman"/>
                <w:szCs w:val="20"/>
              </w:rPr>
            </w:pPr>
          </w:p>
        </w:tc>
        <w:tc>
          <w:tcPr>
            <w:tcW w:w="1582" w:type="dxa"/>
            <w:tcBorders>
              <w:top w:val="nil"/>
              <w:bottom w:val="nil"/>
            </w:tcBorders>
          </w:tcPr>
          <w:p w14:paraId="3FD9EA44" w14:textId="77777777" w:rsidR="002A494B" w:rsidRDefault="002A494B" w:rsidP="00E50112">
            <w:pPr>
              <w:spacing w:after="160" w:line="259" w:lineRule="auto"/>
              <w:rPr>
                <w:rFonts w:eastAsia="Times New Roman"/>
                <w:szCs w:val="20"/>
              </w:rPr>
            </w:pPr>
          </w:p>
        </w:tc>
        <w:tc>
          <w:tcPr>
            <w:tcW w:w="1606" w:type="dxa"/>
            <w:tcBorders>
              <w:top w:val="nil"/>
              <w:bottom w:val="nil"/>
            </w:tcBorders>
          </w:tcPr>
          <w:p w14:paraId="25FCFF95" w14:textId="77777777" w:rsidR="002A494B" w:rsidRDefault="002A494B" w:rsidP="00E50112">
            <w:pPr>
              <w:spacing w:after="160" w:line="259" w:lineRule="auto"/>
              <w:rPr>
                <w:rFonts w:eastAsia="Times New Roman"/>
                <w:szCs w:val="20"/>
              </w:rPr>
            </w:pPr>
          </w:p>
        </w:tc>
        <w:tc>
          <w:tcPr>
            <w:tcW w:w="1606" w:type="dxa"/>
            <w:tcBorders>
              <w:top w:val="nil"/>
              <w:bottom w:val="nil"/>
            </w:tcBorders>
          </w:tcPr>
          <w:p w14:paraId="75E5B88A" w14:textId="77777777" w:rsidR="002A494B" w:rsidRDefault="002A494B" w:rsidP="00E50112">
            <w:pPr>
              <w:spacing w:after="160" w:line="259" w:lineRule="auto"/>
              <w:rPr>
                <w:rFonts w:eastAsia="Times New Roman"/>
                <w:szCs w:val="20"/>
              </w:rPr>
            </w:pPr>
          </w:p>
        </w:tc>
        <w:tc>
          <w:tcPr>
            <w:tcW w:w="1606" w:type="dxa"/>
            <w:tcBorders>
              <w:top w:val="nil"/>
              <w:bottom w:val="nil"/>
            </w:tcBorders>
          </w:tcPr>
          <w:p w14:paraId="08E575EE" w14:textId="77777777" w:rsidR="002A494B" w:rsidRDefault="002A494B" w:rsidP="00E50112">
            <w:pPr>
              <w:spacing w:after="160" w:line="259" w:lineRule="auto"/>
              <w:rPr>
                <w:rFonts w:eastAsia="Times New Roman"/>
                <w:szCs w:val="20"/>
              </w:rPr>
            </w:pPr>
          </w:p>
        </w:tc>
      </w:tr>
      <w:tr w:rsidR="002A494B" w14:paraId="30619DAA" w14:textId="77777777" w:rsidTr="00FD28EB">
        <w:tc>
          <w:tcPr>
            <w:tcW w:w="1721" w:type="dxa"/>
            <w:tcBorders>
              <w:top w:val="nil"/>
              <w:left w:val="nil"/>
              <w:bottom w:val="nil"/>
            </w:tcBorders>
          </w:tcPr>
          <w:p w14:paraId="31555162" w14:textId="6BFD8A32" w:rsidR="002A494B" w:rsidRPr="002A494B" w:rsidRDefault="002A494B" w:rsidP="00E50112">
            <w:pPr>
              <w:spacing w:after="160" w:line="259" w:lineRule="auto"/>
              <w:rPr>
                <w:rFonts w:eastAsia="Times New Roman"/>
                <w:szCs w:val="20"/>
              </w:rPr>
            </w:pPr>
            <w:r w:rsidRPr="002A494B">
              <w:rPr>
                <w:rFonts w:eastAsia="Times New Roman"/>
                <w:szCs w:val="20"/>
              </w:rPr>
              <w:t>14.9 b) Decreases through returns of capital, buybacks etc.</w:t>
            </w:r>
          </w:p>
        </w:tc>
        <w:tc>
          <w:tcPr>
            <w:tcW w:w="1489" w:type="dxa"/>
            <w:tcBorders>
              <w:top w:val="nil"/>
            </w:tcBorders>
          </w:tcPr>
          <w:p w14:paraId="311FEFFF" w14:textId="77777777" w:rsidR="002A494B" w:rsidRDefault="002A494B" w:rsidP="00E50112">
            <w:pPr>
              <w:spacing w:after="160" w:line="259" w:lineRule="auto"/>
              <w:rPr>
                <w:rFonts w:eastAsia="Times New Roman"/>
                <w:szCs w:val="20"/>
              </w:rPr>
            </w:pPr>
          </w:p>
        </w:tc>
        <w:tc>
          <w:tcPr>
            <w:tcW w:w="1582" w:type="dxa"/>
            <w:tcBorders>
              <w:top w:val="nil"/>
            </w:tcBorders>
          </w:tcPr>
          <w:p w14:paraId="3146E9D9" w14:textId="77777777" w:rsidR="002A494B" w:rsidRDefault="002A494B" w:rsidP="00E50112">
            <w:pPr>
              <w:spacing w:after="160" w:line="259" w:lineRule="auto"/>
              <w:rPr>
                <w:rFonts w:eastAsia="Times New Roman"/>
                <w:szCs w:val="20"/>
              </w:rPr>
            </w:pPr>
          </w:p>
        </w:tc>
        <w:tc>
          <w:tcPr>
            <w:tcW w:w="1606" w:type="dxa"/>
            <w:tcBorders>
              <w:top w:val="nil"/>
            </w:tcBorders>
          </w:tcPr>
          <w:p w14:paraId="0885E601" w14:textId="77777777" w:rsidR="002A494B" w:rsidRDefault="002A494B" w:rsidP="00E50112">
            <w:pPr>
              <w:spacing w:after="160" w:line="259" w:lineRule="auto"/>
              <w:rPr>
                <w:rFonts w:eastAsia="Times New Roman"/>
                <w:szCs w:val="20"/>
              </w:rPr>
            </w:pPr>
          </w:p>
        </w:tc>
        <w:tc>
          <w:tcPr>
            <w:tcW w:w="1606" w:type="dxa"/>
            <w:tcBorders>
              <w:top w:val="nil"/>
            </w:tcBorders>
          </w:tcPr>
          <w:p w14:paraId="13D5625F" w14:textId="77777777" w:rsidR="002A494B" w:rsidRDefault="002A494B" w:rsidP="00E50112">
            <w:pPr>
              <w:spacing w:after="160" w:line="259" w:lineRule="auto"/>
              <w:rPr>
                <w:rFonts w:eastAsia="Times New Roman"/>
                <w:szCs w:val="20"/>
              </w:rPr>
            </w:pPr>
          </w:p>
        </w:tc>
        <w:tc>
          <w:tcPr>
            <w:tcW w:w="1606" w:type="dxa"/>
            <w:tcBorders>
              <w:top w:val="nil"/>
            </w:tcBorders>
          </w:tcPr>
          <w:p w14:paraId="7C2B9E37" w14:textId="77777777" w:rsidR="002A494B" w:rsidRDefault="002A494B" w:rsidP="00E50112">
            <w:pPr>
              <w:spacing w:after="160" w:line="259" w:lineRule="auto"/>
              <w:rPr>
                <w:rFonts w:eastAsia="Times New Roman"/>
                <w:szCs w:val="20"/>
              </w:rPr>
            </w:pPr>
          </w:p>
        </w:tc>
      </w:tr>
      <w:tr w:rsidR="002A494B" w14:paraId="66BFEBC6" w14:textId="77777777" w:rsidTr="00FD28EB">
        <w:tc>
          <w:tcPr>
            <w:tcW w:w="1721" w:type="dxa"/>
            <w:tcBorders>
              <w:top w:val="nil"/>
              <w:left w:val="nil"/>
              <w:bottom w:val="single" w:sz="4" w:space="0" w:color="auto"/>
            </w:tcBorders>
          </w:tcPr>
          <w:p w14:paraId="5931A950" w14:textId="7383EC29" w:rsidR="002A494B" w:rsidRPr="002A494B" w:rsidRDefault="002A494B" w:rsidP="00E50112">
            <w:pPr>
              <w:spacing w:after="160" w:line="259" w:lineRule="auto"/>
              <w:rPr>
                <w:rFonts w:eastAsia="Times New Roman"/>
                <w:szCs w:val="20"/>
              </w:rPr>
            </w:pPr>
            <w:r w:rsidRPr="002A494B">
              <w:rPr>
                <w:rFonts w:eastAsia="Times New Roman"/>
                <w:szCs w:val="20"/>
              </w:rPr>
              <w:t>14.10 Balance at end of period</w:t>
            </w:r>
          </w:p>
        </w:tc>
        <w:tc>
          <w:tcPr>
            <w:tcW w:w="1489" w:type="dxa"/>
          </w:tcPr>
          <w:p w14:paraId="6139457E" w14:textId="77777777" w:rsidR="002A494B" w:rsidRDefault="002A494B" w:rsidP="00E50112">
            <w:pPr>
              <w:spacing w:after="160" w:line="259" w:lineRule="auto"/>
              <w:rPr>
                <w:rFonts w:eastAsia="Times New Roman"/>
                <w:szCs w:val="20"/>
              </w:rPr>
            </w:pPr>
          </w:p>
        </w:tc>
        <w:tc>
          <w:tcPr>
            <w:tcW w:w="1582" w:type="dxa"/>
          </w:tcPr>
          <w:p w14:paraId="6D2BCE09" w14:textId="77777777" w:rsidR="002A494B" w:rsidRDefault="002A494B" w:rsidP="00E50112">
            <w:pPr>
              <w:spacing w:after="160" w:line="259" w:lineRule="auto"/>
              <w:rPr>
                <w:rFonts w:eastAsia="Times New Roman"/>
                <w:szCs w:val="20"/>
              </w:rPr>
            </w:pPr>
          </w:p>
        </w:tc>
        <w:tc>
          <w:tcPr>
            <w:tcW w:w="1606" w:type="dxa"/>
          </w:tcPr>
          <w:p w14:paraId="448C1240" w14:textId="77777777" w:rsidR="002A494B" w:rsidRDefault="002A494B" w:rsidP="00E50112">
            <w:pPr>
              <w:spacing w:after="160" w:line="259" w:lineRule="auto"/>
              <w:rPr>
                <w:rFonts w:eastAsia="Times New Roman"/>
                <w:szCs w:val="20"/>
              </w:rPr>
            </w:pPr>
          </w:p>
        </w:tc>
        <w:tc>
          <w:tcPr>
            <w:tcW w:w="1606" w:type="dxa"/>
          </w:tcPr>
          <w:p w14:paraId="4CA4F924" w14:textId="77777777" w:rsidR="002A494B" w:rsidRDefault="002A494B" w:rsidP="00E50112">
            <w:pPr>
              <w:spacing w:after="160" w:line="259" w:lineRule="auto"/>
              <w:rPr>
                <w:rFonts w:eastAsia="Times New Roman"/>
                <w:szCs w:val="20"/>
              </w:rPr>
            </w:pPr>
          </w:p>
        </w:tc>
        <w:tc>
          <w:tcPr>
            <w:tcW w:w="1606" w:type="dxa"/>
          </w:tcPr>
          <w:p w14:paraId="6FF6B663" w14:textId="77777777" w:rsidR="002A494B" w:rsidRDefault="002A494B" w:rsidP="00E50112">
            <w:pPr>
              <w:spacing w:after="160" w:line="259" w:lineRule="auto"/>
              <w:rPr>
                <w:rFonts w:eastAsia="Times New Roman"/>
                <w:szCs w:val="20"/>
              </w:rPr>
            </w:pPr>
          </w:p>
        </w:tc>
      </w:tr>
      <w:tr w:rsidR="002A494B" w14:paraId="5B3B8E5B" w14:textId="77777777" w:rsidTr="00FD28EB">
        <w:tc>
          <w:tcPr>
            <w:tcW w:w="1721" w:type="dxa"/>
            <w:tcBorders>
              <w:left w:val="nil"/>
              <w:bottom w:val="nil"/>
            </w:tcBorders>
          </w:tcPr>
          <w:p w14:paraId="109D132C" w14:textId="5EEB399E" w:rsidR="002A494B" w:rsidRPr="002A494B" w:rsidRDefault="00F9189C" w:rsidP="00E50112">
            <w:pPr>
              <w:spacing w:after="160" w:line="259" w:lineRule="auto"/>
              <w:rPr>
                <w:rFonts w:eastAsia="Times New Roman"/>
                <w:szCs w:val="20"/>
              </w:rPr>
            </w:pPr>
            <w:r w:rsidRPr="00F9189C">
              <w:rPr>
                <w:rFonts w:eastAsia="Times New Roman"/>
                <w:szCs w:val="20"/>
              </w:rPr>
              <w:t xml:space="preserve">14.11 </w:t>
            </w:r>
            <w:r w:rsidRPr="00F9189C">
              <w:rPr>
                <w:rFonts w:eastAsia="Times New Roman"/>
                <w:b/>
                <w:bCs/>
                <w:szCs w:val="20"/>
              </w:rPr>
              <w:t>Convertible Debt Securities</w:t>
            </w:r>
            <w:r>
              <w:rPr>
                <w:rFonts w:eastAsia="Times New Roman"/>
                <w:b/>
                <w:bCs/>
                <w:szCs w:val="20"/>
              </w:rPr>
              <w:t xml:space="preserve"> </w:t>
            </w:r>
            <w:r w:rsidRPr="00F9189C">
              <w:rPr>
                <w:rFonts w:eastAsia="Times New Roman"/>
                <w:i/>
                <w:iCs/>
                <w:sz w:val="18"/>
              </w:rPr>
              <w:t>(description &amp; conversion factor)</w:t>
            </w:r>
          </w:p>
        </w:tc>
        <w:tc>
          <w:tcPr>
            <w:tcW w:w="1489" w:type="dxa"/>
            <w:tcBorders>
              <w:bottom w:val="single" w:sz="4" w:space="0" w:color="auto"/>
            </w:tcBorders>
          </w:tcPr>
          <w:p w14:paraId="74F52E56" w14:textId="77777777" w:rsidR="002A494B" w:rsidRDefault="002A494B" w:rsidP="00E50112">
            <w:pPr>
              <w:spacing w:after="160" w:line="259" w:lineRule="auto"/>
              <w:rPr>
                <w:rFonts w:eastAsia="Times New Roman"/>
                <w:szCs w:val="20"/>
              </w:rPr>
            </w:pPr>
          </w:p>
        </w:tc>
        <w:tc>
          <w:tcPr>
            <w:tcW w:w="1582" w:type="dxa"/>
            <w:tcBorders>
              <w:bottom w:val="single" w:sz="4" w:space="0" w:color="auto"/>
            </w:tcBorders>
          </w:tcPr>
          <w:p w14:paraId="7CFF91A6" w14:textId="77777777" w:rsidR="002A494B" w:rsidRDefault="002A494B" w:rsidP="00E50112">
            <w:pPr>
              <w:spacing w:after="160" w:line="259" w:lineRule="auto"/>
              <w:rPr>
                <w:rFonts w:eastAsia="Times New Roman"/>
                <w:szCs w:val="20"/>
              </w:rPr>
            </w:pPr>
          </w:p>
        </w:tc>
        <w:tc>
          <w:tcPr>
            <w:tcW w:w="1606" w:type="dxa"/>
            <w:tcBorders>
              <w:bottom w:val="single" w:sz="4" w:space="0" w:color="auto"/>
            </w:tcBorders>
          </w:tcPr>
          <w:p w14:paraId="7383899C" w14:textId="77777777" w:rsidR="002A494B" w:rsidRDefault="002A494B" w:rsidP="00E50112">
            <w:pPr>
              <w:spacing w:after="160" w:line="259" w:lineRule="auto"/>
              <w:rPr>
                <w:rFonts w:eastAsia="Times New Roman"/>
                <w:szCs w:val="20"/>
              </w:rPr>
            </w:pPr>
          </w:p>
        </w:tc>
        <w:tc>
          <w:tcPr>
            <w:tcW w:w="1606" w:type="dxa"/>
            <w:tcBorders>
              <w:bottom w:val="single" w:sz="4" w:space="0" w:color="auto"/>
            </w:tcBorders>
          </w:tcPr>
          <w:p w14:paraId="18430CB3" w14:textId="77777777" w:rsidR="002A494B" w:rsidRDefault="002A494B" w:rsidP="00E50112">
            <w:pPr>
              <w:spacing w:after="160" w:line="259" w:lineRule="auto"/>
              <w:rPr>
                <w:rFonts w:eastAsia="Times New Roman"/>
                <w:szCs w:val="20"/>
              </w:rPr>
            </w:pPr>
          </w:p>
        </w:tc>
        <w:tc>
          <w:tcPr>
            <w:tcW w:w="1606" w:type="dxa"/>
            <w:tcBorders>
              <w:bottom w:val="single" w:sz="4" w:space="0" w:color="auto"/>
            </w:tcBorders>
          </w:tcPr>
          <w:p w14:paraId="5F4AFF93" w14:textId="77777777" w:rsidR="002A494B" w:rsidRDefault="002A494B" w:rsidP="00E50112">
            <w:pPr>
              <w:spacing w:after="160" w:line="259" w:lineRule="auto"/>
              <w:rPr>
                <w:rFonts w:eastAsia="Times New Roman"/>
                <w:szCs w:val="20"/>
              </w:rPr>
            </w:pPr>
          </w:p>
        </w:tc>
      </w:tr>
      <w:tr w:rsidR="00F9189C" w14:paraId="5AD191F7" w14:textId="77777777" w:rsidTr="00FD28EB">
        <w:tc>
          <w:tcPr>
            <w:tcW w:w="1721" w:type="dxa"/>
            <w:tcBorders>
              <w:top w:val="nil"/>
              <w:left w:val="nil"/>
              <w:bottom w:val="nil"/>
            </w:tcBorders>
          </w:tcPr>
          <w:p w14:paraId="615C85C4" w14:textId="54BEB8B0" w:rsidR="00F9189C" w:rsidRPr="00F9189C" w:rsidRDefault="008B309E" w:rsidP="00E50112">
            <w:pPr>
              <w:spacing w:after="160" w:line="259" w:lineRule="auto"/>
              <w:rPr>
                <w:rFonts w:eastAsia="Times New Roman"/>
                <w:szCs w:val="20"/>
              </w:rPr>
            </w:pPr>
            <w:r w:rsidRPr="008B309E">
              <w:rPr>
                <w:rFonts w:eastAsia="Times New Roman"/>
                <w:szCs w:val="20"/>
              </w:rPr>
              <w:t>14.12 Balance at start of period</w:t>
            </w:r>
          </w:p>
        </w:tc>
        <w:tc>
          <w:tcPr>
            <w:tcW w:w="1489" w:type="dxa"/>
            <w:tcBorders>
              <w:bottom w:val="nil"/>
            </w:tcBorders>
          </w:tcPr>
          <w:p w14:paraId="35849728" w14:textId="77777777" w:rsidR="00F9189C" w:rsidRDefault="00F9189C" w:rsidP="00E50112">
            <w:pPr>
              <w:spacing w:after="160" w:line="259" w:lineRule="auto"/>
              <w:rPr>
                <w:rFonts w:eastAsia="Times New Roman"/>
                <w:szCs w:val="20"/>
              </w:rPr>
            </w:pPr>
          </w:p>
        </w:tc>
        <w:tc>
          <w:tcPr>
            <w:tcW w:w="1582" w:type="dxa"/>
            <w:tcBorders>
              <w:bottom w:val="nil"/>
            </w:tcBorders>
          </w:tcPr>
          <w:p w14:paraId="3AA7A309" w14:textId="77777777" w:rsidR="00F9189C" w:rsidRDefault="00F9189C" w:rsidP="00E50112">
            <w:pPr>
              <w:spacing w:after="160" w:line="259" w:lineRule="auto"/>
              <w:rPr>
                <w:rFonts w:eastAsia="Times New Roman"/>
                <w:szCs w:val="20"/>
              </w:rPr>
            </w:pPr>
          </w:p>
        </w:tc>
        <w:tc>
          <w:tcPr>
            <w:tcW w:w="1606" w:type="dxa"/>
            <w:tcBorders>
              <w:bottom w:val="nil"/>
            </w:tcBorders>
          </w:tcPr>
          <w:p w14:paraId="4C267160" w14:textId="77777777" w:rsidR="00F9189C" w:rsidRDefault="00F9189C" w:rsidP="00E50112">
            <w:pPr>
              <w:spacing w:after="160" w:line="259" w:lineRule="auto"/>
              <w:rPr>
                <w:rFonts w:eastAsia="Times New Roman"/>
                <w:szCs w:val="20"/>
              </w:rPr>
            </w:pPr>
          </w:p>
        </w:tc>
        <w:tc>
          <w:tcPr>
            <w:tcW w:w="1606" w:type="dxa"/>
            <w:tcBorders>
              <w:bottom w:val="nil"/>
            </w:tcBorders>
          </w:tcPr>
          <w:p w14:paraId="79D8594C" w14:textId="77777777" w:rsidR="00F9189C" w:rsidRDefault="00F9189C" w:rsidP="00E50112">
            <w:pPr>
              <w:spacing w:after="160" w:line="259" w:lineRule="auto"/>
              <w:rPr>
                <w:rFonts w:eastAsia="Times New Roman"/>
                <w:szCs w:val="20"/>
              </w:rPr>
            </w:pPr>
          </w:p>
        </w:tc>
        <w:tc>
          <w:tcPr>
            <w:tcW w:w="1606" w:type="dxa"/>
            <w:tcBorders>
              <w:bottom w:val="nil"/>
            </w:tcBorders>
          </w:tcPr>
          <w:p w14:paraId="7BE6A840" w14:textId="77777777" w:rsidR="00F9189C" w:rsidRDefault="00F9189C" w:rsidP="00E50112">
            <w:pPr>
              <w:spacing w:after="160" w:line="259" w:lineRule="auto"/>
              <w:rPr>
                <w:rFonts w:eastAsia="Times New Roman"/>
                <w:szCs w:val="20"/>
              </w:rPr>
            </w:pPr>
          </w:p>
        </w:tc>
      </w:tr>
      <w:tr w:rsidR="00F9189C" w14:paraId="61AA7263" w14:textId="77777777" w:rsidTr="00FD28EB">
        <w:tc>
          <w:tcPr>
            <w:tcW w:w="1721" w:type="dxa"/>
            <w:tcBorders>
              <w:top w:val="nil"/>
              <w:left w:val="nil"/>
              <w:bottom w:val="nil"/>
            </w:tcBorders>
          </w:tcPr>
          <w:p w14:paraId="4B062874" w14:textId="3D4C8D5F" w:rsidR="00F9189C" w:rsidRPr="00F9189C" w:rsidRDefault="008B309E" w:rsidP="00E50112">
            <w:pPr>
              <w:spacing w:after="160" w:line="259" w:lineRule="auto"/>
              <w:rPr>
                <w:rFonts w:eastAsia="Times New Roman"/>
                <w:szCs w:val="20"/>
              </w:rPr>
            </w:pPr>
            <w:r w:rsidRPr="008B309E">
              <w:rPr>
                <w:rFonts w:eastAsia="Times New Roman"/>
                <w:szCs w:val="20"/>
              </w:rPr>
              <w:t>14.13 a) Increases through issues</w:t>
            </w:r>
          </w:p>
        </w:tc>
        <w:tc>
          <w:tcPr>
            <w:tcW w:w="1489" w:type="dxa"/>
            <w:tcBorders>
              <w:top w:val="nil"/>
              <w:bottom w:val="nil"/>
            </w:tcBorders>
          </w:tcPr>
          <w:p w14:paraId="464AC8C6" w14:textId="77777777" w:rsidR="00F9189C" w:rsidRDefault="00F9189C" w:rsidP="00E50112">
            <w:pPr>
              <w:spacing w:after="160" w:line="259" w:lineRule="auto"/>
              <w:rPr>
                <w:rFonts w:eastAsia="Times New Roman"/>
                <w:szCs w:val="20"/>
              </w:rPr>
            </w:pPr>
          </w:p>
        </w:tc>
        <w:tc>
          <w:tcPr>
            <w:tcW w:w="1582" w:type="dxa"/>
            <w:tcBorders>
              <w:top w:val="nil"/>
              <w:bottom w:val="nil"/>
            </w:tcBorders>
          </w:tcPr>
          <w:p w14:paraId="3E053D94" w14:textId="77777777" w:rsidR="00F9189C" w:rsidRDefault="00F9189C" w:rsidP="00E50112">
            <w:pPr>
              <w:spacing w:after="160" w:line="259" w:lineRule="auto"/>
              <w:rPr>
                <w:rFonts w:eastAsia="Times New Roman"/>
                <w:szCs w:val="20"/>
              </w:rPr>
            </w:pPr>
          </w:p>
        </w:tc>
        <w:tc>
          <w:tcPr>
            <w:tcW w:w="1606" w:type="dxa"/>
            <w:tcBorders>
              <w:top w:val="nil"/>
              <w:bottom w:val="nil"/>
            </w:tcBorders>
          </w:tcPr>
          <w:p w14:paraId="6A1834F3" w14:textId="77777777" w:rsidR="00F9189C" w:rsidRDefault="00F9189C" w:rsidP="00E50112">
            <w:pPr>
              <w:spacing w:after="160" w:line="259" w:lineRule="auto"/>
              <w:rPr>
                <w:rFonts w:eastAsia="Times New Roman"/>
                <w:szCs w:val="20"/>
              </w:rPr>
            </w:pPr>
          </w:p>
        </w:tc>
        <w:tc>
          <w:tcPr>
            <w:tcW w:w="1606" w:type="dxa"/>
            <w:tcBorders>
              <w:top w:val="nil"/>
              <w:bottom w:val="nil"/>
            </w:tcBorders>
          </w:tcPr>
          <w:p w14:paraId="3DB4347B" w14:textId="77777777" w:rsidR="00F9189C" w:rsidRDefault="00F9189C" w:rsidP="00E50112">
            <w:pPr>
              <w:spacing w:after="160" w:line="259" w:lineRule="auto"/>
              <w:rPr>
                <w:rFonts w:eastAsia="Times New Roman"/>
                <w:szCs w:val="20"/>
              </w:rPr>
            </w:pPr>
          </w:p>
        </w:tc>
        <w:tc>
          <w:tcPr>
            <w:tcW w:w="1606" w:type="dxa"/>
            <w:tcBorders>
              <w:top w:val="nil"/>
              <w:bottom w:val="nil"/>
            </w:tcBorders>
          </w:tcPr>
          <w:p w14:paraId="454E233B" w14:textId="77777777" w:rsidR="00F9189C" w:rsidRDefault="00F9189C" w:rsidP="00E50112">
            <w:pPr>
              <w:spacing w:after="160" w:line="259" w:lineRule="auto"/>
              <w:rPr>
                <w:rFonts w:eastAsia="Times New Roman"/>
                <w:szCs w:val="20"/>
              </w:rPr>
            </w:pPr>
          </w:p>
        </w:tc>
      </w:tr>
      <w:tr w:rsidR="00F9189C" w14:paraId="63E5845D" w14:textId="77777777" w:rsidTr="00FD28EB">
        <w:tc>
          <w:tcPr>
            <w:tcW w:w="1721" w:type="dxa"/>
            <w:tcBorders>
              <w:top w:val="nil"/>
              <w:left w:val="nil"/>
              <w:bottom w:val="nil"/>
            </w:tcBorders>
          </w:tcPr>
          <w:p w14:paraId="48407C51" w14:textId="4BC3C9AF" w:rsidR="00F9189C" w:rsidRPr="00F9189C" w:rsidRDefault="008B309E" w:rsidP="00E50112">
            <w:pPr>
              <w:spacing w:after="160" w:line="259" w:lineRule="auto"/>
              <w:rPr>
                <w:rFonts w:eastAsia="Times New Roman"/>
                <w:szCs w:val="20"/>
              </w:rPr>
            </w:pPr>
            <w:r w:rsidRPr="008B309E">
              <w:rPr>
                <w:rFonts w:eastAsia="Times New Roman"/>
                <w:szCs w:val="20"/>
              </w:rPr>
              <w:t>14.14 b) Decreases through maturity, converted.</w:t>
            </w:r>
          </w:p>
        </w:tc>
        <w:tc>
          <w:tcPr>
            <w:tcW w:w="1489" w:type="dxa"/>
            <w:tcBorders>
              <w:top w:val="nil"/>
            </w:tcBorders>
          </w:tcPr>
          <w:p w14:paraId="6CEE0956" w14:textId="77777777" w:rsidR="00F9189C" w:rsidRDefault="00F9189C" w:rsidP="00E50112">
            <w:pPr>
              <w:spacing w:after="160" w:line="259" w:lineRule="auto"/>
              <w:rPr>
                <w:rFonts w:eastAsia="Times New Roman"/>
                <w:szCs w:val="20"/>
              </w:rPr>
            </w:pPr>
          </w:p>
        </w:tc>
        <w:tc>
          <w:tcPr>
            <w:tcW w:w="1582" w:type="dxa"/>
            <w:tcBorders>
              <w:top w:val="nil"/>
            </w:tcBorders>
          </w:tcPr>
          <w:p w14:paraId="02E92740" w14:textId="77777777" w:rsidR="00F9189C" w:rsidRDefault="00F9189C" w:rsidP="00E50112">
            <w:pPr>
              <w:spacing w:after="160" w:line="259" w:lineRule="auto"/>
              <w:rPr>
                <w:rFonts w:eastAsia="Times New Roman"/>
                <w:szCs w:val="20"/>
              </w:rPr>
            </w:pPr>
          </w:p>
        </w:tc>
        <w:tc>
          <w:tcPr>
            <w:tcW w:w="1606" w:type="dxa"/>
            <w:tcBorders>
              <w:top w:val="nil"/>
            </w:tcBorders>
          </w:tcPr>
          <w:p w14:paraId="4593713B" w14:textId="77777777" w:rsidR="00F9189C" w:rsidRDefault="00F9189C" w:rsidP="00E50112">
            <w:pPr>
              <w:spacing w:after="160" w:line="259" w:lineRule="auto"/>
              <w:rPr>
                <w:rFonts w:eastAsia="Times New Roman"/>
                <w:szCs w:val="20"/>
              </w:rPr>
            </w:pPr>
          </w:p>
        </w:tc>
        <w:tc>
          <w:tcPr>
            <w:tcW w:w="1606" w:type="dxa"/>
            <w:tcBorders>
              <w:top w:val="nil"/>
            </w:tcBorders>
          </w:tcPr>
          <w:p w14:paraId="446BBA01" w14:textId="77777777" w:rsidR="00F9189C" w:rsidRDefault="00F9189C" w:rsidP="00E50112">
            <w:pPr>
              <w:spacing w:after="160" w:line="259" w:lineRule="auto"/>
              <w:rPr>
                <w:rFonts w:eastAsia="Times New Roman"/>
                <w:szCs w:val="20"/>
              </w:rPr>
            </w:pPr>
          </w:p>
        </w:tc>
        <w:tc>
          <w:tcPr>
            <w:tcW w:w="1606" w:type="dxa"/>
            <w:tcBorders>
              <w:top w:val="nil"/>
            </w:tcBorders>
          </w:tcPr>
          <w:p w14:paraId="73CB9379" w14:textId="77777777" w:rsidR="00F9189C" w:rsidRDefault="00F9189C" w:rsidP="00E50112">
            <w:pPr>
              <w:spacing w:after="160" w:line="259" w:lineRule="auto"/>
              <w:rPr>
                <w:rFonts w:eastAsia="Times New Roman"/>
                <w:szCs w:val="20"/>
              </w:rPr>
            </w:pPr>
          </w:p>
        </w:tc>
      </w:tr>
      <w:tr w:rsidR="00F9189C" w14:paraId="7BFCD458" w14:textId="77777777" w:rsidTr="00FD28EB">
        <w:tc>
          <w:tcPr>
            <w:tcW w:w="1721" w:type="dxa"/>
            <w:tcBorders>
              <w:top w:val="nil"/>
              <w:left w:val="nil"/>
              <w:bottom w:val="nil"/>
            </w:tcBorders>
          </w:tcPr>
          <w:p w14:paraId="7F9BB125" w14:textId="2919665D" w:rsidR="00F9189C" w:rsidRPr="00F9189C" w:rsidRDefault="008B309E" w:rsidP="00E50112">
            <w:pPr>
              <w:spacing w:after="160" w:line="259" w:lineRule="auto"/>
              <w:rPr>
                <w:rFonts w:eastAsia="Times New Roman"/>
                <w:szCs w:val="20"/>
              </w:rPr>
            </w:pPr>
            <w:r w:rsidRPr="008B309E">
              <w:rPr>
                <w:rFonts w:eastAsia="Times New Roman"/>
                <w:szCs w:val="20"/>
              </w:rPr>
              <w:t>14.15 Balance at end of period</w:t>
            </w:r>
          </w:p>
        </w:tc>
        <w:tc>
          <w:tcPr>
            <w:tcW w:w="1489" w:type="dxa"/>
          </w:tcPr>
          <w:p w14:paraId="12E7E47C" w14:textId="77777777" w:rsidR="00F9189C" w:rsidRDefault="00F9189C" w:rsidP="00E50112">
            <w:pPr>
              <w:spacing w:after="160" w:line="259" w:lineRule="auto"/>
              <w:rPr>
                <w:rFonts w:eastAsia="Times New Roman"/>
                <w:szCs w:val="20"/>
              </w:rPr>
            </w:pPr>
          </w:p>
        </w:tc>
        <w:tc>
          <w:tcPr>
            <w:tcW w:w="1582" w:type="dxa"/>
          </w:tcPr>
          <w:p w14:paraId="65352F41" w14:textId="77777777" w:rsidR="00F9189C" w:rsidRDefault="00F9189C" w:rsidP="00E50112">
            <w:pPr>
              <w:spacing w:after="160" w:line="259" w:lineRule="auto"/>
              <w:rPr>
                <w:rFonts w:eastAsia="Times New Roman"/>
                <w:szCs w:val="20"/>
              </w:rPr>
            </w:pPr>
          </w:p>
        </w:tc>
        <w:tc>
          <w:tcPr>
            <w:tcW w:w="1606" w:type="dxa"/>
          </w:tcPr>
          <w:p w14:paraId="4462B205" w14:textId="77777777" w:rsidR="00F9189C" w:rsidRDefault="00F9189C" w:rsidP="00E50112">
            <w:pPr>
              <w:spacing w:after="160" w:line="259" w:lineRule="auto"/>
              <w:rPr>
                <w:rFonts w:eastAsia="Times New Roman"/>
                <w:szCs w:val="20"/>
              </w:rPr>
            </w:pPr>
          </w:p>
        </w:tc>
        <w:tc>
          <w:tcPr>
            <w:tcW w:w="1606" w:type="dxa"/>
          </w:tcPr>
          <w:p w14:paraId="195448C1" w14:textId="77777777" w:rsidR="00F9189C" w:rsidRDefault="00F9189C" w:rsidP="00E50112">
            <w:pPr>
              <w:spacing w:after="160" w:line="259" w:lineRule="auto"/>
              <w:rPr>
                <w:rFonts w:eastAsia="Times New Roman"/>
                <w:szCs w:val="20"/>
              </w:rPr>
            </w:pPr>
          </w:p>
        </w:tc>
        <w:tc>
          <w:tcPr>
            <w:tcW w:w="1606" w:type="dxa"/>
          </w:tcPr>
          <w:p w14:paraId="5177CCE8" w14:textId="77777777" w:rsidR="00F9189C" w:rsidRDefault="00F9189C" w:rsidP="00E50112">
            <w:pPr>
              <w:spacing w:after="160" w:line="259" w:lineRule="auto"/>
              <w:rPr>
                <w:rFonts w:eastAsia="Times New Roman"/>
                <w:szCs w:val="20"/>
              </w:rPr>
            </w:pPr>
          </w:p>
        </w:tc>
      </w:tr>
      <w:tr w:rsidR="00FD28EB" w14:paraId="5B2F63A5" w14:textId="77777777" w:rsidTr="00876C78">
        <w:tc>
          <w:tcPr>
            <w:tcW w:w="1721" w:type="dxa"/>
            <w:tcBorders>
              <w:top w:val="nil"/>
              <w:left w:val="nil"/>
              <w:bottom w:val="nil"/>
            </w:tcBorders>
          </w:tcPr>
          <w:p w14:paraId="4156F2EC" w14:textId="77777777" w:rsidR="00FD28EB" w:rsidRPr="008B309E" w:rsidRDefault="00FD28EB" w:rsidP="00E50112">
            <w:pPr>
              <w:spacing w:after="160" w:line="259" w:lineRule="auto"/>
              <w:rPr>
                <w:rFonts w:eastAsia="Times New Roman"/>
                <w:szCs w:val="20"/>
              </w:rPr>
            </w:pPr>
          </w:p>
        </w:tc>
        <w:tc>
          <w:tcPr>
            <w:tcW w:w="1489" w:type="dxa"/>
          </w:tcPr>
          <w:p w14:paraId="3FB22924" w14:textId="2AE18DB5" w:rsidR="00FD28EB" w:rsidRPr="00FD28EB" w:rsidRDefault="00FD28EB" w:rsidP="00E50112">
            <w:pPr>
              <w:spacing w:after="160" w:line="259" w:lineRule="auto"/>
              <w:rPr>
                <w:rFonts w:eastAsia="Times New Roman"/>
                <w:b/>
                <w:bCs/>
                <w:szCs w:val="20"/>
              </w:rPr>
            </w:pPr>
            <w:r w:rsidRPr="00FD28EB">
              <w:rPr>
                <w:rFonts w:eastAsia="Times New Roman"/>
                <w:b/>
                <w:bCs/>
                <w:szCs w:val="20"/>
              </w:rPr>
              <w:t>Number issued</w:t>
            </w:r>
          </w:p>
        </w:tc>
        <w:tc>
          <w:tcPr>
            <w:tcW w:w="1582" w:type="dxa"/>
          </w:tcPr>
          <w:p w14:paraId="30E12903" w14:textId="0B53248A" w:rsidR="00FD28EB" w:rsidRPr="00FD28EB" w:rsidRDefault="00FD28EB" w:rsidP="00E50112">
            <w:pPr>
              <w:spacing w:after="160" w:line="259" w:lineRule="auto"/>
              <w:rPr>
                <w:rFonts w:eastAsia="Times New Roman"/>
                <w:b/>
                <w:bCs/>
                <w:szCs w:val="20"/>
              </w:rPr>
            </w:pPr>
            <w:r w:rsidRPr="00FD28EB">
              <w:rPr>
                <w:rFonts w:eastAsia="Times New Roman"/>
                <w:b/>
                <w:bCs/>
                <w:szCs w:val="20"/>
              </w:rPr>
              <w:t>Number listed</w:t>
            </w:r>
          </w:p>
        </w:tc>
        <w:tc>
          <w:tcPr>
            <w:tcW w:w="1606" w:type="dxa"/>
          </w:tcPr>
          <w:p w14:paraId="48EF3740" w14:textId="32C755E1" w:rsidR="00FD28EB" w:rsidRPr="00FD28EB" w:rsidRDefault="00FD28EB" w:rsidP="00E50112">
            <w:pPr>
              <w:spacing w:after="160" w:line="259" w:lineRule="auto"/>
              <w:rPr>
                <w:rFonts w:eastAsia="Times New Roman"/>
                <w:b/>
                <w:bCs/>
                <w:szCs w:val="20"/>
              </w:rPr>
            </w:pPr>
            <w:r w:rsidRPr="00FD28EB">
              <w:rPr>
                <w:rFonts w:eastAsia="Times New Roman"/>
                <w:b/>
                <w:bCs/>
                <w:szCs w:val="20"/>
              </w:rPr>
              <w:t>Paid-up value (cents)</w:t>
            </w:r>
          </w:p>
        </w:tc>
        <w:tc>
          <w:tcPr>
            <w:tcW w:w="1606" w:type="dxa"/>
          </w:tcPr>
          <w:p w14:paraId="1C275FF4" w14:textId="3CAFC5CD" w:rsidR="00FD28EB" w:rsidRPr="00FD28EB" w:rsidRDefault="00FD28EB" w:rsidP="00E50112">
            <w:pPr>
              <w:spacing w:after="160" w:line="259" w:lineRule="auto"/>
              <w:rPr>
                <w:rFonts w:eastAsia="Times New Roman"/>
                <w:b/>
                <w:bCs/>
                <w:szCs w:val="20"/>
              </w:rPr>
            </w:pPr>
            <w:r w:rsidRPr="00FD28EB">
              <w:rPr>
                <w:rFonts w:eastAsia="Times New Roman"/>
                <w:b/>
                <w:bCs/>
                <w:szCs w:val="20"/>
              </w:rPr>
              <w:t>Current period – A$’000</w:t>
            </w:r>
          </w:p>
        </w:tc>
        <w:tc>
          <w:tcPr>
            <w:tcW w:w="1606" w:type="dxa"/>
          </w:tcPr>
          <w:p w14:paraId="2D98D4FB" w14:textId="3E62E675" w:rsidR="00FD28EB" w:rsidRPr="00FD28EB" w:rsidRDefault="00FD28EB" w:rsidP="00E50112">
            <w:pPr>
              <w:spacing w:after="160" w:line="259" w:lineRule="auto"/>
              <w:rPr>
                <w:rFonts w:eastAsia="Times New Roman"/>
                <w:b/>
                <w:bCs/>
                <w:szCs w:val="20"/>
              </w:rPr>
            </w:pPr>
            <w:r w:rsidRPr="00FD28EB">
              <w:rPr>
                <w:rFonts w:eastAsia="Times New Roman"/>
                <w:b/>
                <w:bCs/>
                <w:szCs w:val="20"/>
              </w:rPr>
              <w:t>Previous corresponding period – A$’000</w:t>
            </w:r>
          </w:p>
        </w:tc>
      </w:tr>
      <w:tr w:rsidR="00FD28EB" w14:paraId="5B758CCE" w14:textId="77777777" w:rsidTr="00136354">
        <w:tc>
          <w:tcPr>
            <w:tcW w:w="1721" w:type="dxa"/>
            <w:tcBorders>
              <w:top w:val="nil"/>
              <w:left w:val="nil"/>
              <w:bottom w:val="nil"/>
            </w:tcBorders>
          </w:tcPr>
          <w:p w14:paraId="4E272376" w14:textId="4E48F6B4" w:rsidR="00FD28EB" w:rsidRPr="008B309E" w:rsidRDefault="00FD28EB" w:rsidP="00E50112">
            <w:pPr>
              <w:spacing w:after="160" w:line="259" w:lineRule="auto"/>
              <w:rPr>
                <w:rFonts w:eastAsia="Times New Roman"/>
                <w:szCs w:val="20"/>
              </w:rPr>
            </w:pPr>
            <w:r w:rsidRPr="00136354">
              <w:rPr>
                <w:rFonts w:eastAsia="Times New Roman"/>
                <w:b/>
                <w:bCs/>
                <w:szCs w:val="20"/>
              </w:rPr>
              <w:t>14.16 Options</w:t>
            </w:r>
            <w:r w:rsidRPr="00FD28EB">
              <w:rPr>
                <w:rFonts w:eastAsia="Times New Roman"/>
                <w:szCs w:val="20"/>
              </w:rPr>
              <w:t xml:space="preserve"> </w:t>
            </w:r>
            <w:r w:rsidRPr="00136354">
              <w:rPr>
                <w:rFonts w:eastAsia="Times New Roman"/>
                <w:i/>
                <w:iCs/>
                <w:sz w:val="18"/>
              </w:rPr>
              <w:t>(description &amp; conversion factor)</w:t>
            </w:r>
          </w:p>
        </w:tc>
        <w:tc>
          <w:tcPr>
            <w:tcW w:w="1489" w:type="dxa"/>
            <w:tcBorders>
              <w:bottom w:val="single" w:sz="4" w:space="0" w:color="auto"/>
            </w:tcBorders>
          </w:tcPr>
          <w:p w14:paraId="4E8845ED" w14:textId="77777777" w:rsidR="00FD28EB" w:rsidRPr="00FD28EB" w:rsidRDefault="00FD28EB" w:rsidP="00E50112">
            <w:pPr>
              <w:spacing w:after="160" w:line="259" w:lineRule="auto"/>
              <w:rPr>
                <w:rFonts w:eastAsia="Times New Roman"/>
                <w:b/>
                <w:bCs/>
                <w:szCs w:val="20"/>
              </w:rPr>
            </w:pPr>
          </w:p>
        </w:tc>
        <w:tc>
          <w:tcPr>
            <w:tcW w:w="1582" w:type="dxa"/>
            <w:tcBorders>
              <w:bottom w:val="single" w:sz="4" w:space="0" w:color="auto"/>
            </w:tcBorders>
          </w:tcPr>
          <w:p w14:paraId="5CEF69B1" w14:textId="77777777" w:rsidR="00FD28EB" w:rsidRPr="00FD28EB" w:rsidRDefault="00FD28EB" w:rsidP="00E50112">
            <w:pPr>
              <w:spacing w:after="160" w:line="259" w:lineRule="auto"/>
              <w:rPr>
                <w:rFonts w:eastAsia="Times New Roman"/>
                <w:b/>
                <w:bCs/>
                <w:szCs w:val="20"/>
              </w:rPr>
            </w:pPr>
          </w:p>
        </w:tc>
        <w:tc>
          <w:tcPr>
            <w:tcW w:w="1606" w:type="dxa"/>
            <w:tcBorders>
              <w:bottom w:val="single" w:sz="4" w:space="0" w:color="auto"/>
            </w:tcBorders>
          </w:tcPr>
          <w:p w14:paraId="67B687E9" w14:textId="77777777" w:rsidR="00FD28EB" w:rsidRPr="00FD28EB" w:rsidRDefault="00FD28EB" w:rsidP="00E50112">
            <w:pPr>
              <w:spacing w:after="160" w:line="259" w:lineRule="auto"/>
              <w:rPr>
                <w:rFonts w:eastAsia="Times New Roman"/>
                <w:b/>
                <w:bCs/>
                <w:szCs w:val="20"/>
              </w:rPr>
            </w:pPr>
          </w:p>
        </w:tc>
        <w:tc>
          <w:tcPr>
            <w:tcW w:w="1606" w:type="dxa"/>
            <w:tcBorders>
              <w:bottom w:val="single" w:sz="4" w:space="0" w:color="auto"/>
            </w:tcBorders>
          </w:tcPr>
          <w:p w14:paraId="6088E2F7" w14:textId="77777777" w:rsidR="00FD28EB" w:rsidRPr="00FD28EB" w:rsidRDefault="00FD28EB" w:rsidP="00E50112">
            <w:pPr>
              <w:spacing w:after="160" w:line="259" w:lineRule="auto"/>
              <w:rPr>
                <w:rFonts w:eastAsia="Times New Roman"/>
                <w:b/>
                <w:bCs/>
                <w:szCs w:val="20"/>
              </w:rPr>
            </w:pPr>
          </w:p>
        </w:tc>
        <w:tc>
          <w:tcPr>
            <w:tcW w:w="1606" w:type="dxa"/>
            <w:tcBorders>
              <w:bottom w:val="single" w:sz="4" w:space="0" w:color="auto"/>
            </w:tcBorders>
          </w:tcPr>
          <w:p w14:paraId="7E77F817" w14:textId="77777777" w:rsidR="00FD28EB" w:rsidRPr="00FD28EB" w:rsidRDefault="00FD28EB" w:rsidP="00E50112">
            <w:pPr>
              <w:spacing w:after="160" w:line="259" w:lineRule="auto"/>
              <w:rPr>
                <w:rFonts w:eastAsia="Times New Roman"/>
                <w:b/>
                <w:bCs/>
                <w:szCs w:val="20"/>
              </w:rPr>
            </w:pPr>
          </w:p>
        </w:tc>
      </w:tr>
      <w:tr w:rsidR="00FD28EB" w14:paraId="4626A152" w14:textId="77777777" w:rsidTr="00136354">
        <w:tc>
          <w:tcPr>
            <w:tcW w:w="1721" w:type="dxa"/>
            <w:tcBorders>
              <w:top w:val="nil"/>
              <w:left w:val="nil"/>
              <w:bottom w:val="nil"/>
            </w:tcBorders>
          </w:tcPr>
          <w:p w14:paraId="1E7490BE" w14:textId="051C404F" w:rsidR="00FD28EB" w:rsidRPr="008B309E" w:rsidRDefault="00FD28EB" w:rsidP="00E50112">
            <w:pPr>
              <w:spacing w:after="160" w:line="259" w:lineRule="auto"/>
              <w:rPr>
                <w:rFonts w:eastAsia="Times New Roman"/>
                <w:szCs w:val="20"/>
              </w:rPr>
            </w:pPr>
            <w:r w:rsidRPr="00FD28EB">
              <w:rPr>
                <w:rFonts w:eastAsia="Times New Roman"/>
                <w:szCs w:val="20"/>
              </w:rPr>
              <w:t>14.17 Balance at start of period</w:t>
            </w:r>
          </w:p>
        </w:tc>
        <w:tc>
          <w:tcPr>
            <w:tcW w:w="1489" w:type="dxa"/>
            <w:tcBorders>
              <w:bottom w:val="nil"/>
            </w:tcBorders>
          </w:tcPr>
          <w:p w14:paraId="78E18663" w14:textId="77777777" w:rsidR="00FD28EB" w:rsidRPr="00FD28EB" w:rsidRDefault="00FD28EB" w:rsidP="00E50112">
            <w:pPr>
              <w:spacing w:after="160" w:line="259" w:lineRule="auto"/>
              <w:rPr>
                <w:rFonts w:eastAsia="Times New Roman"/>
                <w:b/>
                <w:bCs/>
                <w:szCs w:val="20"/>
              </w:rPr>
            </w:pPr>
          </w:p>
        </w:tc>
        <w:tc>
          <w:tcPr>
            <w:tcW w:w="1582" w:type="dxa"/>
            <w:tcBorders>
              <w:bottom w:val="nil"/>
            </w:tcBorders>
          </w:tcPr>
          <w:p w14:paraId="7EED7B19" w14:textId="77777777" w:rsidR="00FD28EB" w:rsidRPr="00FD28EB" w:rsidRDefault="00FD28EB" w:rsidP="00E50112">
            <w:pPr>
              <w:spacing w:after="160" w:line="259" w:lineRule="auto"/>
              <w:rPr>
                <w:rFonts w:eastAsia="Times New Roman"/>
                <w:b/>
                <w:bCs/>
                <w:szCs w:val="20"/>
              </w:rPr>
            </w:pPr>
          </w:p>
        </w:tc>
        <w:tc>
          <w:tcPr>
            <w:tcW w:w="1606" w:type="dxa"/>
            <w:tcBorders>
              <w:bottom w:val="nil"/>
            </w:tcBorders>
          </w:tcPr>
          <w:p w14:paraId="77986717" w14:textId="77777777" w:rsidR="00FD28EB" w:rsidRPr="00FD28EB" w:rsidRDefault="00FD28EB" w:rsidP="00E50112">
            <w:pPr>
              <w:spacing w:after="160" w:line="259" w:lineRule="auto"/>
              <w:rPr>
                <w:rFonts w:eastAsia="Times New Roman"/>
                <w:b/>
                <w:bCs/>
                <w:szCs w:val="20"/>
              </w:rPr>
            </w:pPr>
          </w:p>
        </w:tc>
        <w:tc>
          <w:tcPr>
            <w:tcW w:w="1606" w:type="dxa"/>
            <w:tcBorders>
              <w:bottom w:val="nil"/>
            </w:tcBorders>
          </w:tcPr>
          <w:p w14:paraId="2CB7C4AF" w14:textId="77777777" w:rsidR="00FD28EB" w:rsidRPr="00FD28EB" w:rsidRDefault="00FD28EB" w:rsidP="00E50112">
            <w:pPr>
              <w:spacing w:after="160" w:line="259" w:lineRule="auto"/>
              <w:rPr>
                <w:rFonts w:eastAsia="Times New Roman"/>
                <w:b/>
                <w:bCs/>
                <w:szCs w:val="20"/>
              </w:rPr>
            </w:pPr>
          </w:p>
        </w:tc>
        <w:tc>
          <w:tcPr>
            <w:tcW w:w="1606" w:type="dxa"/>
            <w:tcBorders>
              <w:bottom w:val="nil"/>
            </w:tcBorders>
          </w:tcPr>
          <w:p w14:paraId="210133A2" w14:textId="77777777" w:rsidR="00FD28EB" w:rsidRPr="00FD28EB" w:rsidRDefault="00FD28EB" w:rsidP="00E50112">
            <w:pPr>
              <w:spacing w:after="160" w:line="259" w:lineRule="auto"/>
              <w:rPr>
                <w:rFonts w:eastAsia="Times New Roman"/>
                <w:b/>
                <w:bCs/>
                <w:szCs w:val="20"/>
              </w:rPr>
            </w:pPr>
          </w:p>
        </w:tc>
      </w:tr>
      <w:tr w:rsidR="00FD28EB" w14:paraId="5D4BDDDC" w14:textId="77777777" w:rsidTr="00136354">
        <w:tc>
          <w:tcPr>
            <w:tcW w:w="1721" w:type="dxa"/>
            <w:tcBorders>
              <w:top w:val="nil"/>
              <w:left w:val="nil"/>
              <w:bottom w:val="nil"/>
            </w:tcBorders>
          </w:tcPr>
          <w:p w14:paraId="71BA0369" w14:textId="1CA19BDC" w:rsidR="00FD28EB" w:rsidRPr="008B309E" w:rsidRDefault="00FD28EB" w:rsidP="00E50112">
            <w:pPr>
              <w:spacing w:after="160" w:line="259" w:lineRule="auto"/>
              <w:rPr>
                <w:rFonts w:eastAsia="Times New Roman"/>
                <w:szCs w:val="20"/>
              </w:rPr>
            </w:pPr>
            <w:r w:rsidRPr="00FD28EB">
              <w:rPr>
                <w:rFonts w:eastAsia="Times New Roman"/>
                <w:szCs w:val="20"/>
              </w:rPr>
              <w:t>14.18 Issued during period</w:t>
            </w:r>
          </w:p>
        </w:tc>
        <w:tc>
          <w:tcPr>
            <w:tcW w:w="1489" w:type="dxa"/>
            <w:tcBorders>
              <w:top w:val="nil"/>
              <w:bottom w:val="nil"/>
            </w:tcBorders>
          </w:tcPr>
          <w:p w14:paraId="0821C677" w14:textId="77777777" w:rsidR="00FD28EB" w:rsidRPr="00FD28EB" w:rsidRDefault="00FD28EB" w:rsidP="00E50112">
            <w:pPr>
              <w:spacing w:after="160" w:line="259" w:lineRule="auto"/>
              <w:rPr>
                <w:rFonts w:eastAsia="Times New Roman"/>
                <w:b/>
                <w:bCs/>
                <w:szCs w:val="20"/>
              </w:rPr>
            </w:pPr>
          </w:p>
        </w:tc>
        <w:tc>
          <w:tcPr>
            <w:tcW w:w="1582" w:type="dxa"/>
            <w:tcBorders>
              <w:top w:val="nil"/>
              <w:bottom w:val="nil"/>
            </w:tcBorders>
          </w:tcPr>
          <w:p w14:paraId="12C76553" w14:textId="77777777" w:rsidR="00FD28EB" w:rsidRPr="00FD28EB" w:rsidRDefault="00FD28EB" w:rsidP="00E50112">
            <w:pPr>
              <w:spacing w:after="160" w:line="259" w:lineRule="auto"/>
              <w:rPr>
                <w:rFonts w:eastAsia="Times New Roman"/>
                <w:b/>
                <w:bCs/>
                <w:szCs w:val="20"/>
              </w:rPr>
            </w:pPr>
          </w:p>
        </w:tc>
        <w:tc>
          <w:tcPr>
            <w:tcW w:w="1606" w:type="dxa"/>
            <w:tcBorders>
              <w:top w:val="nil"/>
              <w:bottom w:val="nil"/>
            </w:tcBorders>
          </w:tcPr>
          <w:p w14:paraId="0686ED6F" w14:textId="77777777" w:rsidR="00FD28EB" w:rsidRPr="00FD28EB" w:rsidRDefault="00FD28EB" w:rsidP="00E50112">
            <w:pPr>
              <w:spacing w:after="160" w:line="259" w:lineRule="auto"/>
              <w:rPr>
                <w:rFonts w:eastAsia="Times New Roman"/>
                <w:b/>
                <w:bCs/>
                <w:szCs w:val="20"/>
              </w:rPr>
            </w:pPr>
          </w:p>
        </w:tc>
        <w:tc>
          <w:tcPr>
            <w:tcW w:w="1606" w:type="dxa"/>
            <w:tcBorders>
              <w:top w:val="nil"/>
              <w:bottom w:val="nil"/>
            </w:tcBorders>
          </w:tcPr>
          <w:p w14:paraId="014F6B5B" w14:textId="77777777" w:rsidR="00FD28EB" w:rsidRPr="00FD28EB" w:rsidRDefault="00FD28EB" w:rsidP="00E50112">
            <w:pPr>
              <w:spacing w:after="160" w:line="259" w:lineRule="auto"/>
              <w:rPr>
                <w:rFonts w:eastAsia="Times New Roman"/>
                <w:b/>
                <w:bCs/>
                <w:szCs w:val="20"/>
              </w:rPr>
            </w:pPr>
          </w:p>
        </w:tc>
        <w:tc>
          <w:tcPr>
            <w:tcW w:w="1606" w:type="dxa"/>
            <w:tcBorders>
              <w:top w:val="nil"/>
              <w:bottom w:val="nil"/>
            </w:tcBorders>
          </w:tcPr>
          <w:p w14:paraId="5ED64618" w14:textId="77777777" w:rsidR="00FD28EB" w:rsidRPr="00FD28EB" w:rsidRDefault="00FD28EB" w:rsidP="00E50112">
            <w:pPr>
              <w:spacing w:after="160" w:line="259" w:lineRule="auto"/>
              <w:rPr>
                <w:rFonts w:eastAsia="Times New Roman"/>
                <w:b/>
                <w:bCs/>
                <w:szCs w:val="20"/>
              </w:rPr>
            </w:pPr>
          </w:p>
        </w:tc>
      </w:tr>
      <w:tr w:rsidR="00FD28EB" w14:paraId="3513B9D7" w14:textId="77777777" w:rsidTr="00136354">
        <w:tc>
          <w:tcPr>
            <w:tcW w:w="1721" w:type="dxa"/>
            <w:tcBorders>
              <w:top w:val="nil"/>
              <w:left w:val="nil"/>
              <w:bottom w:val="nil"/>
            </w:tcBorders>
          </w:tcPr>
          <w:p w14:paraId="6EC2431D" w14:textId="365204B2" w:rsidR="00FD28EB" w:rsidRPr="008B309E" w:rsidRDefault="00FD28EB" w:rsidP="00E50112">
            <w:pPr>
              <w:spacing w:after="160" w:line="259" w:lineRule="auto"/>
              <w:rPr>
                <w:rFonts w:eastAsia="Times New Roman"/>
                <w:szCs w:val="20"/>
              </w:rPr>
            </w:pPr>
            <w:r w:rsidRPr="00FD28EB">
              <w:rPr>
                <w:rFonts w:eastAsia="Times New Roman"/>
                <w:szCs w:val="20"/>
              </w:rPr>
              <w:t>14.19 Exercised during period</w:t>
            </w:r>
          </w:p>
        </w:tc>
        <w:tc>
          <w:tcPr>
            <w:tcW w:w="1489" w:type="dxa"/>
            <w:tcBorders>
              <w:top w:val="nil"/>
              <w:bottom w:val="nil"/>
            </w:tcBorders>
          </w:tcPr>
          <w:p w14:paraId="2D9594EA" w14:textId="77777777" w:rsidR="00FD28EB" w:rsidRPr="00FD28EB" w:rsidRDefault="00FD28EB" w:rsidP="00E50112">
            <w:pPr>
              <w:spacing w:after="160" w:line="259" w:lineRule="auto"/>
              <w:rPr>
                <w:rFonts w:eastAsia="Times New Roman"/>
                <w:b/>
                <w:bCs/>
                <w:szCs w:val="20"/>
              </w:rPr>
            </w:pPr>
          </w:p>
        </w:tc>
        <w:tc>
          <w:tcPr>
            <w:tcW w:w="1582" w:type="dxa"/>
            <w:tcBorders>
              <w:top w:val="nil"/>
              <w:bottom w:val="nil"/>
            </w:tcBorders>
          </w:tcPr>
          <w:p w14:paraId="5E7EA5B4" w14:textId="77777777" w:rsidR="00FD28EB" w:rsidRPr="00FD28EB" w:rsidRDefault="00FD28EB" w:rsidP="00E50112">
            <w:pPr>
              <w:spacing w:after="160" w:line="259" w:lineRule="auto"/>
              <w:rPr>
                <w:rFonts w:eastAsia="Times New Roman"/>
                <w:b/>
                <w:bCs/>
                <w:szCs w:val="20"/>
              </w:rPr>
            </w:pPr>
          </w:p>
        </w:tc>
        <w:tc>
          <w:tcPr>
            <w:tcW w:w="1606" w:type="dxa"/>
            <w:tcBorders>
              <w:top w:val="nil"/>
              <w:bottom w:val="nil"/>
            </w:tcBorders>
          </w:tcPr>
          <w:p w14:paraId="3BA7DC48" w14:textId="77777777" w:rsidR="00FD28EB" w:rsidRPr="00FD28EB" w:rsidRDefault="00FD28EB" w:rsidP="00E50112">
            <w:pPr>
              <w:spacing w:after="160" w:line="259" w:lineRule="auto"/>
              <w:rPr>
                <w:rFonts w:eastAsia="Times New Roman"/>
                <w:b/>
                <w:bCs/>
                <w:szCs w:val="20"/>
              </w:rPr>
            </w:pPr>
          </w:p>
        </w:tc>
        <w:tc>
          <w:tcPr>
            <w:tcW w:w="1606" w:type="dxa"/>
            <w:tcBorders>
              <w:top w:val="nil"/>
              <w:bottom w:val="nil"/>
            </w:tcBorders>
          </w:tcPr>
          <w:p w14:paraId="31BA9398" w14:textId="77777777" w:rsidR="00FD28EB" w:rsidRPr="00FD28EB" w:rsidRDefault="00FD28EB" w:rsidP="00E50112">
            <w:pPr>
              <w:spacing w:after="160" w:line="259" w:lineRule="auto"/>
              <w:rPr>
                <w:rFonts w:eastAsia="Times New Roman"/>
                <w:b/>
                <w:bCs/>
                <w:szCs w:val="20"/>
              </w:rPr>
            </w:pPr>
          </w:p>
        </w:tc>
        <w:tc>
          <w:tcPr>
            <w:tcW w:w="1606" w:type="dxa"/>
            <w:tcBorders>
              <w:top w:val="nil"/>
              <w:bottom w:val="nil"/>
            </w:tcBorders>
          </w:tcPr>
          <w:p w14:paraId="5DBCF519" w14:textId="77777777" w:rsidR="00FD28EB" w:rsidRPr="00FD28EB" w:rsidRDefault="00FD28EB" w:rsidP="00E50112">
            <w:pPr>
              <w:spacing w:after="160" w:line="259" w:lineRule="auto"/>
              <w:rPr>
                <w:rFonts w:eastAsia="Times New Roman"/>
                <w:b/>
                <w:bCs/>
                <w:szCs w:val="20"/>
              </w:rPr>
            </w:pPr>
          </w:p>
        </w:tc>
      </w:tr>
      <w:tr w:rsidR="00FD28EB" w14:paraId="439DFCBE" w14:textId="77777777" w:rsidTr="00136354">
        <w:tc>
          <w:tcPr>
            <w:tcW w:w="1721" w:type="dxa"/>
            <w:tcBorders>
              <w:top w:val="nil"/>
              <w:left w:val="nil"/>
              <w:bottom w:val="nil"/>
            </w:tcBorders>
          </w:tcPr>
          <w:p w14:paraId="337DA1FA" w14:textId="1F86D1FD" w:rsidR="00FD28EB" w:rsidRPr="008B309E" w:rsidRDefault="00876C78" w:rsidP="00E50112">
            <w:pPr>
              <w:spacing w:after="160" w:line="259" w:lineRule="auto"/>
              <w:rPr>
                <w:rFonts w:eastAsia="Times New Roman"/>
                <w:szCs w:val="20"/>
              </w:rPr>
            </w:pPr>
            <w:r w:rsidRPr="00876C78">
              <w:rPr>
                <w:rFonts w:eastAsia="Times New Roman"/>
                <w:szCs w:val="20"/>
              </w:rPr>
              <w:t>14.20 Expired during perio</w:t>
            </w:r>
            <w:r>
              <w:rPr>
                <w:rFonts w:eastAsia="Times New Roman"/>
                <w:szCs w:val="20"/>
              </w:rPr>
              <w:t>d</w:t>
            </w:r>
          </w:p>
        </w:tc>
        <w:tc>
          <w:tcPr>
            <w:tcW w:w="1489" w:type="dxa"/>
            <w:tcBorders>
              <w:top w:val="nil"/>
            </w:tcBorders>
          </w:tcPr>
          <w:p w14:paraId="75BBC09E" w14:textId="77777777" w:rsidR="00FD28EB" w:rsidRPr="00FD28EB" w:rsidRDefault="00FD28EB" w:rsidP="00E50112">
            <w:pPr>
              <w:spacing w:after="160" w:line="259" w:lineRule="auto"/>
              <w:rPr>
                <w:rFonts w:eastAsia="Times New Roman"/>
                <w:b/>
                <w:bCs/>
                <w:szCs w:val="20"/>
              </w:rPr>
            </w:pPr>
          </w:p>
        </w:tc>
        <w:tc>
          <w:tcPr>
            <w:tcW w:w="1582" w:type="dxa"/>
            <w:tcBorders>
              <w:top w:val="nil"/>
            </w:tcBorders>
          </w:tcPr>
          <w:p w14:paraId="3ED97492" w14:textId="77777777" w:rsidR="00FD28EB" w:rsidRPr="00FD28EB" w:rsidRDefault="00FD28EB" w:rsidP="00E50112">
            <w:pPr>
              <w:spacing w:after="160" w:line="259" w:lineRule="auto"/>
              <w:rPr>
                <w:rFonts w:eastAsia="Times New Roman"/>
                <w:b/>
                <w:bCs/>
                <w:szCs w:val="20"/>
              </w:rPr>
            </w:pPr>
          </w:p>
        </w:tc>
        <w:tc>
          <w:tcPr>
            <w:tcW w:w="1606" w:type="dxa"/>
            <w:tcBorders>
              <w:top w:val="nil"/>
            </w:tcBorders>
          </w:tcPr>
          <w:p w14:paraId="3759D297" w14:textId="77777777" w:rsidR="00FD28EB" w:rsidRPr="00FD28EB" w:rsidRDefault="00FD28EB" w:rsidP="00E50112">
            <w:pPr>
              <w:spacing w:after="160" w:line="259" w:lineRule="auto"/>
              <w:rPr>
                <w:rFonts w:eastAsia="Times New Roman"/>
                <w:b/>
                <w:bCs/>
                <w:szCs w:val="20"/>
              </w:rPr>
            </w:pPr>
          </w:p>
        </w:tc>
        <w:tc>
          <w:tcPr>
            <w:tcW w:w="1606" w:type="dxa"/>
            <w:tcBorders>
              <w:top w:val="nil"/>
            </w:tcBorders>
          </w:tcPr>
          <w:p w14:paraId="0BF0C4A0" w14:textId="77777777" w:rsidR="00FD28EB" w:rsidRPr="00FD28EB" w:rsidRDefault="00FD28EB" w:rsidP="00E50112">
            <w:pPr>
              <w:spacing w:after="160" w:line="259" w:lineRule="auto"/>
              <w:rPr>
                <w:rFonts w:eastAsia="Times New Roman"/>
                <w:b/>
                <w:bCs/>
                <w:szCs w:val="20"/>
              </w:rPr>
            </w:pPr>
          </w:p>
        </w:tc>
        <w:tc>
          <w:tcPr>
            <w:tcW w:w="1606" w:type="dxa"/>
            <w:tcBorders>
              <w:top w:val="nil"/>
            </w:tcBorders>
          </w:tcPr>
          <w:p w14:paraId="2EB3D277" w14:textId="77777777" w:rsidR="00FD28EB" w:rsidRPr="00FD28EB" w:rsidRDefault="00FD28EB" w:rsidP="00E50112">
            <w:pPr>
              <w:spacing w:after="160" w:line="259" w:lineRule="auto"/>
              <w:rPr>
                <w:rFonts w:eastAsia="Times New Roman"/>
                <w:b/>
                <w:bCs/>
                <w:szCs w:val="20"/>
              </w:rPr>
            </w:pPr>
          </w:p>
        </w:tc>
      </w:tr>
      <w:tr w:rsidR="00876C78" w14:paraId="237B652B" w14:textId="77777777" w:rsidTr="007334C4">
        <w:tc>
          <w:tcPr>
            <w:tcW w:w="1721" w:type="dxa"/>
            <w:tcBorders>
              <w:top w:val="nil"/>
              <w:left w:val="nil"/>
              <w:bottom w:val="single" w:sz="4" w:space="0" w:color="auto"/>
            </w:tcBorders>
          </w:tcPr>
          <w:p w14:paraId="1B55F972" w14:textId="1FA9FA4A" w:rsidR="00876C78" w:rsidRPr="00876C78" w:rsidRDefault="00876C78" w:rsidP="00E50112">
            <w:pPr>
              <w:spacing w:after="160" w:line="259" w:lineRule="auto"/>
              <w:rPr>
                <w:rFonts w:eastAsia="Times New Roman"/>
                <w:szCs w:val="20"/>
              </w:rPr>
            </w:pPr>
            <w:r w:rsidRPr="00876C78">
              <w:rPr>
                <w:rFonts w:eastAsia="Times New Roman"/>
                <w:szCs w:val="20"/>
              </w:rPr>
              <w:lastRenderedPageBreak/>
              <w:t>14.21 Balance at end of period</w:t>
            </w:r>
          </w:p>
        </w:tc>
        <w:tc>
          <w:tcPr>
            <w:tcW w:w="1489" w:type="dxa"/>
          </w:tcPr>
          <w:p w14:paraId="4C4F45D5" w14:textId="77777777" w:rsidR="00876C78" w:rsidRPr="00FD28EB" w:rsidRDefault="00876C78" w:rsidP="00E50112">
            <w:pPr>
              <w:spacing w:after="160" w:line="259" w:lineRule="auto"/>
              <w:rPr>
                <w:rFonts w:eastAsia="Times New Roman"/>
                <w:b/>
                <w:bCs/>
                <w:szCs w:val="20"/>
              </w:rPr>
            </w:pPr>
          </w:p>
        </w:tc>
        <w:tc>
          <w:tcPr>
            <w:tcW w:w="1582" w:type="dxa"/>
          </w:tcPr>
          <w:p w14:paraId="1836D7CB" w14:textId="77777777" w:rsidR="00876C78" w:rsidRPr="00FD28EB" w:rsidRDefault="00876C78" w:rsidP="00E50112">
            <w:pPr>
              <w:spacing w:after="160" w:line="259" w:lineRule="auto"/>
              <w:rPr>
                <w:rFonts w:eastAsia="Times New Roman"/>
                <w:b/>
                <w:bCs/>
                <w:szCs w:val="20"/>
              </w:rPr>
            </w:pPr>
          </w:p>
        </w:tc>
        <w:tc>
          <w:tcPr>
            <w:tcW w:w="1606" w:type="dxa"/>
          </w:tcPr>
          <w:p w14:paraId="0B01514E" w14:textId="77777777" w:rsidR="00876C78" w:rsidRPr="00FD28EB" w:rsidRDefault="00876C78" w:rsidP="00E50112">
            <w:pPr>
              <w:spacing w:after="160" w:line="259" w:lineRule="auto"/>
              <w:rPr>
                <w:rFonts w:eastAsia="Times New Roman"/>
                <w:b/>
                <w:bCs/>
                <w:szCs w:val="20"/>
              </w:rPr>
            </w:pPr>
          </w:p>
        </w:tc>
        <w:tc>
          <w:tcPr>
            <w:tcW w:w="1606" w:type="dxa"/>
          </w:tcPr>
          <w:p w14:paraId="4C98C68C" w14:textId="77777777" w:rsidR="00876C78" w:rsidRPr="00FD28EB" w:rsidRDefault="00876C78" w:rsidP="00E50112">
            <w:pPr>
              <w:spacing w:after="160" w:line="259" w:lineRule="auto"/>
              <w:rPr>
                <w:rFonts w:eastAsia="Times New Roman"/>
                <w:b/>
                <w:bCs/>
                <w:szCs w:val="20"/>
              </w:rPr>
            </w:pPr>
          </w:p>
        </w:tc>
        <w:tc>
          <w:tcPr>
            <w:tcW w:w="1606" w:type="dxa"/>
          </w:tcPr>
          <w:p w14:paraId="1C05BEF4" w14:textId="77777777" w:rsidR="00876C78" w:rsidRPr="00FD28EB" w:rsidRDefault="00876C78" w:rsidP="00E50112">
            <w:pPr>
              <w:spacing w:after="160" w:line="259" w:lineRule="auto"/>
              <w:rPr>
                <w:rFonts w:eastAsia="Times New Roman"/>
                <w:b/>
                <w:bCs/>
                <w:szCs w:val="20"/>
              </w:rPr>
            </w:pPr>
          </w:p>
        </w:tc>
      </w:tr>
      <w:tr w:rsidR="00876C78" w14:paraId="672AB408" w14:textId="77777777" w:rsidTr="007334C4">
        <w:tc>
          <w:tcPr>
            <w:tcW w:w="1721" w:type="dxa"/>
            <w:tcBorders>
              <w:top w:val="single" w:sz="4" w:space="0" w:color="auto"/>
              <w:left w:val="nil"/>
              <w:bottom w:val="nil"/>
            </w:tcBorders>
          </w:tcPr>
          <w:p w14:paraId="27C45FE6" w14:textId="190E34B4" w:rsidR="00876C78" w:rsidRPr="00876C78" w:rsidRDefault="002938EF" w:rsidP="002938EF">
            <w:pPr>
              <w:spacing w:after="160" w:line="259" w:lineRule="auto"/>
              <w:rPr>
                <w:rFonts w:eastAsia="Times New Roman"/>
                <w:szCs w:val="20"/>
              </w:rPr>
            </w:pPr>
            <w:r w:rsidRPr="002938EF">
              <w:rPr>
                <w:rFonts w:eastAsia="Times New Roman"/>
                <w:szCs w:val="20"/>
              </w:rPr>
              <w:t xml:space="preserve">14.22 </w:t>
            </w:r>
            <w:r w:rsidRPr="007334C4">
              <w:rPr>
                <w:rFonts w:eastAsia="Times New Roman"/>
                <w:b/>
                <w:bCs/>
                <w:szCs w:val="20"/>
              </w:rPr>
              <w:t xml:space="preserve">Debentures </w:t>
            </w:r>
            <w:r w:rsidRPr="007334C4">
              <w:rPr>
                <w:rFonts w:eastAsia="Times New Roman"/>
                <w:i/>
                <w:iCs/>
                <w:sz w:val="18"/>
              </w:rPr>
              <w:t>(description)</w:t>
            </w:r>
          </w:p>
        </w:tc>
        <w:tc>
          <w:tcPr>
            <w:tcW w:w="1489" w:type="dxa"/>
          </w:tcPr>
          <w:p w14:paraId="339FD25F" w14:textId="77777777" w:rsidR="00876C78" w:rsidRPr="00FD28EB" w:rsidRDefault="00876C78" w:rsidP="00E50112">
            <w:pPr>
              <w:spacing w:after="160" w:line="259" w:lineRule="auto"/>
              <w:rPr>
                <w:rFonts w:eastAsia="Times New Roman"/>
                <w:b/>
                <w:bCs/>
                <w:szCs w:val="20"/>
              </w:rPr>
            </w:pPr>
          </w:p>
        </w:tc>
        <w:tc>
          <w:tcPr>
            <w:tcW w:w="1582" w:type="dxa"/>
          </w:tcPr>
          <w:p w14:paraId="15565BDC" w14:textId="77777777" w:rsidR="00876C78" w:rsidRPr="00FD28EB" w:rsidRDefault="00876C78" w:rsidP="00E50112">
            <w:pPr>
              <w:spacing w:after="160" w:line="259" w:lineRule="auto"/>
              <w:rPr>
                <w:rFonts w:eastAsia="Times New Roman"/>
                <w:b/>
                <w:bCs/>
                <w:szCs w:val="20"/>
              </w:rPr>
            </w:pPr>
          </w:p>
        </w:tc>
        <w:tc>
          <w:tcPr>
            <w:tcW w:w="1606" w:type="dxa"/>
          </w:tcPr>
          <w:p w14:paraId="2D0EB621" w14:textId="77777777" w:rsidR="00876C78" w:rsidRPr="00FD28EB" w:rsidRDefault="00876C78" w:rsidP="00E50112">
            <w:pPr>
              <w:spacing w:after="160" w:line="259" w:lineRule="auto"/>
              <w:rPr>
                <w:rFonts w:eastAsia="Times New Roman"/>
                <w:b/>
                <w:bCs/>
                <w:szCs w:val="20"/>
              </w:rPr>
            </w:pPr>
          </w:p>
        </w:tc>
        <w:tc>
          <w:tcPr>
            <w:tcW w:w="1606" w:type="dxa"/>
          </w:tcPr>
          <w:p w14:paraId="286DD41A" w14:textId="77777777" w:rsidR="00876C78" w:rsidRPr="00FD28EB" w:rsidRDefault="00876C78" w:rsidP="00E50112">
            <w:pPr>
              <w:spacing w:after="160" w:line="259" w:lineRule="auto"/>
              <w:rPr>
                <w:rFonts w:eastAsia="Times New Roman"/>
                <w:b/>
                <w:bCs/>
                <w:szCs w:val="20"/>
              </w:rPr>
            </w:pPr>
          </w:p>
        </w:tc>
        <w:tc>
          <w:tcPr>
            <w:tcW w:w="1606" w:type="dxa"/>
          </w:tcPr>
          <w:p w14:paraId="186EA132" w14:textId="77777777" w:rsidR="00876C78" w:rsidRPr="00FD28EB" w:rsidRDefault="00876C78" w:rsidP="00E50112">
            <w:pPr>
              <w:spacing w:after="160" w:line="259" w:lineRule="auto"/>
              <w:rPr>
                <w:rFonts w:eastAsia="Times New Roman"/>
                <w:b/>
                <w:bCs/>
                <w:szCs w:val="20"/>
              </w:rPr>
            </w:pPr>
          </w:p>
        </w:tc>
      </w:tr>
      <w:tr w:rsidR="002938EF" w14:paraId="040E26D6" w14:textId="77777777" w:rsidTr="007334C4">
        <w:tc>
          <w:tcPr>
            <w:tcW w:w="1721" w:type="dxa"/>
            <w:tcBorders>
              <w:top w:val="nil"/>
              <w:left w:val="nil"/>
              <w:bottom w:val="nil"/>
            </w:tcBorders>
          </w:tcPr>
          <w:p w14:paraId="11F9C64C" w14:textId="1684677E" w:rsidR="002938EF" w:rsidRPr="002938EF" w:rsidRDefault="002938EF" w:rsidP="002938EF">
            <w:pPr>
              <w:spacing w:after="160" w:line="259" w:lineRule="auto"/>
              <w:rPr>
                <w:rFonts w:eastAsia="Times New Roman"/>
                <w:szCs w:val="20"/>
              </w:rPr>
            </w:pPr>
            <w:r w:rsidRPr="002938EF">
              <w:rPr>
                <w:rFonts w:eastAsia="Times New Roman"/>
                <w:szCs w:val="20"/>
              </w:rPr>
              <w:t>14.23 Balance at start of period</w:t>
            </w:r>
          </w:p>
        </w:tc>
        <w:tc>
          <w:tcPr>
            <w:tcW w:w="1489" w:type="dxa"/>
          </w:tcPr>
          <w:p w14:paraId="36390250" w14:textId="77777777" w:rsidR="002938EF" w:rsidRPr="00FD28EB" w:rsidRDefault="002938EF" w:rsidP="00E50112">
            <w:pPr>
              <w:spacing w:after="160" w:line="259" w:lineRule="auto"/>
              <w:rPr>
                <w:rFonts w:eastAsia="Times New Roman"/>
                <w:b/>
                <w:bCs/>
                <w:szCs w:val="20"/>
              </w:rPr>
            </w:pPr>
          </w:p>
        </w:tc>
        <w:tc>
          <w:tcPr>
            <w:tcW w:w="1582" w:type="dxa"/>
          </w:tcPr>
          <w:p w14:paraId="441A9373" w14:textId="77777777" w:rsidR="002938EF" w:rsidRPr="00FD28EB" w:rsidRDefault="002938EF" w:rsidP="00E50112">
            <w:pPr>
              <w:spacing w:after="160" w:line="259" w:lineRule="auto"/>
              <w:rPr>
                <w:rFonts w:eastAsia="Times New Roman"/>
                <w:b/>
                <w:bCs/>
                <w:szCs w:val="20"/>
              </w:rPr>
            </w:pPr>
          </w:p>
        </w:tc>
        <w:tc>
          <w:tcPr>
            <w:tcW w:w="1606" w:type="dxa"/>
          </w:tcPr>
          <w:p w14:paraId="4A977B31" w14:textId="77777777" w:rsidR="002938EF" w:rsidRPr="00FD28EB" w:rsidRDefault="002938EF" w:rsidP="00E50112">
            <w:pPr>
              <w:spacing w:after="160" w:line="259" w:lineRule="auto"/>
              <w:rPr>
                <w:rFonts w:eastAsia="Times New Roman"/>
                <w:b/>
                <w:bCs/>
                <w:szCs w:val="20"/>
              </w:rPr>
            </w:pPr>
          </w:p>
        </w:tc>
        <w:tc>
          <w:tcPr>
            <w:tcW w:w="1606" w:type="dxa"/>
          </w:tcPr>
          <w:p w14:paraId="305DED87" w14:textId="77777777" w:rsidR="002938EF" w:rsidRPr="00FD28EB" w:rsidRDefault="002938EF" w:rsidP="00E50112">
            <w:pPr>
              <w:spacing w:after="160" w:line="259" w:lineRule="auto"/>
              <w:rPr>
                <w:rFonts w:eastAsia="Times New Roman"/>
                <w:b/>
                <w:bCs/>
                <w:szCs w:val="20"/>
              </w:rPr>
            </w:pPr>
          </w:p>
        </w:tc>
        <w:tc>
          <w:tcPr>
            <w:tcW w:w="1606" w:type="dxa"/>
          </w:tcPr>
          <w:p w14:paraId="1E6E2F02" w14:textId="77777777" w:rsidR="002938EF" w:rsidRPr="00FD28EB" w:rsidRDefault="002938EF" w:rsidP="00E50112">
            <w:pPr>
              <w:spacing w:after="160" w:line="259" w:lineRule="auto"/>
              <w:rPr>
                <w:rFonts w:eastAsia="Times New Roman"/>
                <w:b/>
                <w:bCs/>
                <w:szCs w:val="20"/>
              </w:rPr>
            </w:pPr>
          </w:p>
        </w:tc>
      </w:tr>
      <w:tr w:rsidR="002938EF" w14:paraId="73B17FBF" w14:textId="77777777" w:rsidTr="007334C4">
        <w:tc>
          <w:tcPr>
            <w:tcW w:w="1721" w:type="dxa"/>
            <w:tcBorders>
              <w:top w:val="nil"/>
              <w:left w:val="nil"/>
              <w:bottom w:val="nil"/>
            </w:tcBorders>
          </w:tcPr>
          <w:p w14:paraId="5033A21A" w14:textId="72164A62" w:rsidR="002938EF" w:rsidRPr="002938EF" w:rsidRDefault="002938EF" w:rsidP="002938EF">
            <w:pPr>
              <w:spacing w:after="160" w:line="259" w:lineRule="auto"/>
              <w:rPr>
                <w:rFonts w:eastAsia="Times New Roman"/>
                <w:szCs w:val="20"/>
              </w:rPr>
            </w:pPr>
            <w:r w:rsidRPr="002938EF">
              <w:rPr>
                <w:rFonts w:eastAsia="Times New Roman"/>
                <w:szCs w:val="20"/>
              </w:rPr>
              <w:t>14.24 a) Increases through issues</w:t>
            </w:r>
          </w:p>
        </w:tc>
        <w:tc>
          <w:tcPr>
            <w:tcW w:w="1489" w:type="dxa"/>
          </w:tcPr>
          <w:p w14:paraId="67DE8F8B" w14:textId="77777777" w:rsidR="002938EF" w:rsidRPr="00FD28EB" w:rsidRDefault="002938EF" w:rsidP="00E50112">
            <w:pPr>
              <w:spacing w:after="160" w:line="259" w:lineRule="auto"/>
              <w:rPr>
                <w:rFonts w:eastAsia="Times New Roman"/>
                <w:b/>
                <w:bCs/>
                <w:szCs w:val="20"/>
              </w:rPr>
            </w:pPr>
          </w:p>
        </w:tc>
        <w:tc>
          <w:tcPr>
            <w:tcW w:w="1582" w:type="dxa"/>
          </w:tcPr>
          <w:p w14:paraId="6035A801" w14:textId="77777777" w:rsidR="002938EF" w:rsidRPr="00FD28EB" w:rsidRDefault="002938EF" w:rsidP="00E50112">
            <w:pPr>
              <w:spacing w:after="160" w:line="259" w:lineRule="auto"/>
              <w:rPr>
                <w:rFonts w:eastAsia="Times New Roman"/>
                <w:b/>
                <w:bCs/>
                <w:szCs w:val="20"/>
              </w:rPr>
            </w:pPr>
          </w:p>
        </w:tc>
        <w:tc>
          <w:tcPr>
            <w:tcW w:w="1606" w:type="dxa"/>
          </w:tcPr>
          <w:p w14:paraId="057B0668" w14:textId="77777777" w:rsidR="002938EF" w:rsidRPr="00FD28EB" w:rsidRDefault="002938EF" w:rsidP="00E50112">
            <w:pPr>
              <w:spacing w:after="160" w:line="259" w:lineRule="auto"/>
              <w:rPr>
                <w:rFonts w:eastAsia="Times New Roman"/>
                <w:b/>
                <w:bCs/>
                <w:szCs w:val="20"/>
              </w:rPr>
            </w:pPr>
          </w:p>
        </w:tc>
        <w:tc>
          <w:tcPr>
            <w:tcW w:w="1606" w:type="dxa"/>
          </w:tcPr>
          <w:p w14:paraId="5BB187AA" w14:textId="77777777" w:rsidR="002938EF" w:rsidRPr="00FD28EB" w:rsidRDefault="002938EF" w:rsidP="00E50112">
            <w:pPr>
              <w:spacing w:after="160" w:line="259" w:lineRule="auto"/>
              <w:rPr>
                <w:rFonts w:eastAsia="Times New Roman"/>
                <w:b/>
                <w:bCs/>
                <w:szCs w:val="20"/>
              </w:rPr>
            </w:pPr>
          </w:p>
        </w:tc>
        <w:tc>
          <w:tcPr>
            <w:tcW w:w="1606" w:type="dxa"/>
          </w:tcPr>
          <w:p w14:paraId="44AE7453" w14:textId="77777777" w:rsidR="002938EF" w:rsidRPr="00FD28EB" w:rsidRDefault="002938EF" w:rsidP="00E50112">
            <w:pPr>
              <w:spacing w:after="160" w:line="259" w:lineRule="auto"/>
              <w:rPr>
                <w:rFonts w:eastAsia="Times New Roman"/>
                <w:b/>
                <w:bCs/>
                <w:szCs w:val="20"/>
              </w:rPr>
            </w:pPr>
          </w:p>
        </w:tc>
      </w:tr>
      <w:tr w:rsidR="002938EF" w14:paraId="242CC0B9" w14:textId="77777777" w:rsidTr="007334C4">
        <w:tc>
          <w:tcPr>
            <w:tcW w:w="1721" w:type="dxa"/>
            <w:tcBorders>
              <w:top w:val="nil"/>
              <w:left w:val="nil"/>
              <w:bottom w:val="nil"/>
            </w:tcBorders>
          </w:tcPr>
          <w:p w14:paraId="195842DF" w14:textId="03DF287D" w:rsidR="002938EF" w:rsidRPr="002938EF" w:rsidRDefault="002938EF" w:rsidP="002938EF">
            <w:pPr>
              <w:spacing w:after="160" w:line="259" w:lineRule="auto"/>
              <w:rPr>
                <w:rFonts w:eastAsia="Times New Roman"/>
                <w:szCs w:val="20"/>
              </w:rPr>
            </w:pPr>
            <w:r w:rsidRPr="002938EF">
              <w:rPr>
                <w:rFonts w:eastAsia="Times New Roman"/>
                <w:szCs w:val="20"/>
              </w:rPr>
              <w:t>14.25 b) Decreases through maturity, converted</w:t>
            </w:r>
          </w:p>
        </w:tc>
        <w:tc>
          <w:tcPr>
            <w:tcW w:w="1489" w:type="dxa"/>
          </w:tcPr>
          <w:p w14:paraId="6A0A22E6" w14:textId="77777777" w:rsidR="002938EF" w:rsidRPr="00FD28EB" w:rsidRDefault="002938EF" w:rsidP="00E50112">
            <w:pPr>
              <w:spacing w:after="160" w:line="259" w:lineRule="auto"/>
              <w:rPr>
                <w:rFonts w:eastAsia="Times New Roman"/>
                <w:b/>
                <w:bCs/>
                <w:szCs w:val="20"/>
              </w:rPr>
            </w:pPr>
          </w:p>
        </w:tc>
        <w:tc>
          <w:tcPr>
            <w:tcW w:w="1582" w:type="dxa"/>
          </w:tcPr>
          <w:p w14:paraId="21E9D31C" w14:textId="77777777" w:rsidR="002938EF" w:rsidRPr="00FD28EB" w:rsidRDefault="002938EF" w:rsidP="00E50112">
            <w:pPr>
              <w:spacing w:after="160" w:line="259" w:lineRule="auto"/>
              <w:rPr>
                <w:rFonts w:eastAsia="Times New Roman"/>
                <w:b/>
                <w:bCs/>
                <w:szCs w:val="20"/>
              </w:rPr>
            </w:pPr>
          </w:p>
        </w:tc>
        <w:tc>
          <w:tcPr>
            <w:tcW w:w="1606" w:type="dxa"/>
          </w:tcPr>
          <w:p w14:paraId="22548ED3" w14:textId="77777777" w:rsidR="002938EF" w:rsidRPr="00FD28EB" w:rsidRDefault="002938EF" w:rsidP="00E50112">
            <w:pPr>
              <w:spacing w:after="160" w:line="259" w:lineRule="auto"/>
              <w:rPr>
                <w:rFonts w:eastAsia="Times New Roman"/>
                <w:b/>
                <w:bCs/>
                <w:szCs w:val="20"/>
              </w:rPr>
            </w:pPr>
          </w:p>
        </w:tc>
        <w:tc>
          <w:tcPr>
            <w:tcW w:w="1606" w:type="dxa"/>
          </w:tcPr>
          <w:p w14:paraId="20F7EA3A" w14:textId="77777777" w:rsidR="002938EF" w:rsidRPr="00FD28EB" w:rsidRDefault="002938EF" w:rsidP="00E50112">
            <w:pPr>
              <w:spacing w:after="160" w:line="259" w:lineRule="auto"/>
              <w:rPr>
                <w:rFonts w:eastAsia="Times New Roman"/>
                <w:b/>
                <w:bCs/>
                <w:szCs w:val="20"/>
              </w:rPr>
            </w:pPr>
          </w:p>
        </w:tc>
        <w:tc>
          <w:tcPr>
            <w:tcW w:w="1606" w:type="dxa"/>
          </w:tcPr>
          <w:p w14:paraId="61E1880A" w14:textId="77777777" w:rsidR="002938EF" w:rsidRPr="00FD28EB" w:rsidRDefault="002938EF" w:rsidP="00E50112">
            <w:pPr>
              <w:spacing w:after="160" w:line="259" w:lineRule="auto"/>
              <w:rPr>
                <w:rFonts w:eastAsia="Times New Roman"/>
                <w:b/>
                <w:bCs/>
                <w:szCs w:val="20"/>
              </w:rPr>
            </w:pPr>
          </w:p>
        </w:tc>
      </w:tr>
      <w:tr w:rsidR="002938EF" w14:paraId="44963F75" w14:textId="77777777" w:rsidTr="00F01047">
        <w:tc>
          <w:tcPr>
            <w:tcW w:w="1721" w:type="dxa"/>
            <w:tcBorders>
              <w:top w:val="nil"/>
              <w:left w:val="nil"/>
              <w:bottom w:val="single" w:sz="4" w:space="0" w:color="auto"/>
            </w:tcBorders>
          </w:tcPr>
          <w:p w14:paraId="429DAD60" w14:textId="34796226" w:rsidR="002938EF" w:rsidRPr="002938EF" w:rsidRDefault="007334C4" w:rsidP="002938EF">
            <w:pPr>
              <w:spacing w:after="160" w:line="259" w:lineRule="auto"/>
              <w:rPr>
                <w:rFonts w:eastAsia="Times New Roman"/>
                <w:szCs w:val="20"/>
              </w:rPr>
            </w:pPr>
            <w:r w:rsidRPr="007334C4">
              <w:rPr>
                <w:rFonts w:eastAsia="Times New Roman"/>
                <w:szCs w:val="20"/>
              </w:rPr>
              <w:t>14.26 Balance at end of period</w:t>
            </w:r>
          </w:p>
        </w:tc>
        <w:tc>
          <w:tcPr>
            <w:tcW w:w="1489" w:type="dxa"/>
          </w:tcPr>
          <w:p w14:paraId="36110A7A" w14:textId="77777777" w:rsidR="002938EF" w:rsidRPr="00FD28EB" w:rsidRDefault="002938EF" w:rsidP="00E50112">
            <w:pPr>
              <w:spacing w:after="160" w:line="259" w:lineRule="auto"/>
              <w:rPr>
                <w:rFonts w:eastAsia="Times New Roman"/>
                <w:b/>
                <w:bCs/>
                <w:szCs w:val="20"/>
              </w:rPr>
            </w:pPr>
          </w:p>
        </w:tc>
        <w:tc>
          <w:tcPr>
            <w:tcW w:w="1582" w:type="dxa"/>
          </w:tcPr>
          <w:p w14:paraId="46CBB28D" w14:textId="77777777" w:rsidR="002938EF" w:rsidRPr="00FD28EB" w:rsidRDefault="002938EF" w:rsidP="00E50112">
            <w:pPr>
              <w:spacing w:after="160" w:line="259" w:lineRule="auto"/>
              <w:rPr>
                <w:rFonts w:eastAsia="Times New Roman"/>
                <w:b/>
                <w:bCs/>
                <w:szCs w:val="20"/>
              </w:rPr>
            </w:pPr>
          </w:p>
        </w:tc>
        <w:tc>
          <w:tcPr>
            <w:tcW w:w="1606" w:type="dxa"/>
          </w:tcPr>
          <w:p w14:paraId="0F8DA8F6" w14:textId="77777777" w:rsidR="002938EF" w:rsidRPr="00FD28EB" w:rsidRDefault="002938EF" w:rsidP="00E50112">
            <w:pPr>
              <w:spacing w:after="160" w:line="259" w:lineRule="auto"/>
              <w:rPr>
                <w:rFonts w:eastAsia="Times New Roman"/>
                <w:b/>
                <w:bCs/>
                <w:szCs w:val="20"/>
              </w:rPr>
            </w:pPr>
          </w:p>
        </w:tc>
        <w:tc>
          <w:tcPr>
            <w:tcW w:w="1606" w:type="dxa"/>
          </w:tcPr>
          <w:p w14:paraId="4897A1C2" w14:textId="77777777" w:rsidR="002938EF" w:rsidRPr="00FD28EB" w:rsidRDefault="002938EF" w:rsidP="00E50112">
            <w:pPr>
              <w:spacing w:after="160" w:line="259" w:lineRule="auto"/>
              <w:rPr>
                <w:rFonts w:eastAsia="Times New Roman"/>
                <w:b/>
                <w:bCs/>
                <w:szCs w:val="20"/>
              </w:rPr>
            </w:pPr>
          </w:p>
        </w:tc>
        <w:tc>
          <w:tcPr>
            <w:tcW w:w="1606" w:type="dxa"/>
          </w:tcPr>
          <w:p w14:paraId="7C2578BF" w14:textId="77777777" w:rsidR="002938EF" w:rsidRPr="00FD28EB" w:rsidRDefault="002938EF" w:rsidP="00E50112">
            <w:pPr>
              <w:spacing w:after="160" w:line="259" w:lineRule="auto"/>
              <w:rPr>
                <w:rFonts w:eastAsia="Times New Roman"/>
                <w:b/>
                <w:bCs/>
                <w:szCs w:val="20"/>
              </w:rPr>
            </w:pPr>
          </w:p>
        </w:tc>
      </w:tr>
      <w:tr w:rsidR="00F01047" w14:paraId="078FB4B1" w14:textId="77777777" w:rsidTr="00F01047">
        <w:tc>
          <w:tcPr>
            <w:tcW w:w="1721" w:type="dxa"/>
            <w:tcBorders>
              <w:top w:val="nil"/>
              <w:left w:val="nil"/>
              <w:bottom w:val="single" w:sz="4" w:space="0" w:color="auto"/>
            </w:tcBorders>
          </w:tcPr>
          <w:p w14:paraId="4661F1AF" w14:textId="77777777" w:rsidR="00F01047" w:rsidRPr="007334C4" w:rsidRDefault="00F01047" w:rsidP="002938EF">
            <w:pPr>
              <w:spacing w:after="160" w:line="259" w:lineRule="auto"/>
              <w:rPr>
                <w:rFonts w:eastAsia="Times New Roman"/>
                <w:szCs w:val="20"/>
              </w:rPr>
            </w:pPr>
          </w:p>
        </w:tc>
        <w:tc>
          <w:tcPr>
            <w:tcW w:w="1489" w:type="dxa"/>
          </w:tcPr>
          <w:p w14:paraId="3681A7FB" w14:textId="77777777" w:rsidR="00F01047" w:rsidRPr="00FD28EB" w:rsidRDefault="00F01047" w:rsidP="00E50112">
            <w:pPr>
              <w:spacing w:after="160" w:line="259" w:lineRule="auto"/>
              <w:rPr>
                <w:rFonts w:eastAsia="Times New Roman"/>
                <w:b/>
                <w:bCs/>
                <w:szCs w:val="20"/>
              </w:rPr>
            </w:pPr>
          </w:p>
        </w:tc>
        <w:tc>
          <w:tcPr>
            <w:tcW w:w="1582" w:type="dxa"/>
          </w:tcPr>
          <w:p w14:paraId="2716271F" w14:textId="77777777" w:rsidR="00F01047" w:rsidRPr="00FD28EB" w:rsidRDefault="00F01047" w:rsidP="00E50112">
            <w:pPr>
              <w:spacing w:after="160" w:line="259" w:lineRule="auto"/>
              <w:rPr>
                <w:rFonts w:eastAsia="Times New Roman"/>
                <w:b/>
                <w:bCs/>
                <w:szCs w:val="20"/>
              </w:rPr>
            </w:pPr>
          </w:p>
        </w:tc>
        <w:tc>
          <w:tcPr>
            <w:tcW w:w="1606" w:type="dxa"/>
          </w:tcPr>
          <w:p w14:paraId="17E7890F" w14:textId="77777777" w:rsidR="00F01047" w:rsidRPr="00FD28EB" w:rsidRDefault="00F01047" w:rsidP="00E50112">
            <w:pPr>
              <w:spacing w:after="160" w:line="259" w:lineRule="auto"/>
              <w:rPr>
                <w:rFonts w:eastAsia="Times New Roman"/>
                <w:b/>
                <w:bCs/>
                <w:szCs w:val="20"/>
              </w:rPr>
            </w:pPr>
          </w:p>
        </w:tc>
        <w:tc>
          <w:tcPr>
            <w:tcW w:w="1606" w:type="dxa"/>
          </w:tcPr>
          <w:p w14:paraId="2881D227" w14:textId="77777777" w:rsidR="00F01047" w:rsidRPr="00FD28EB" w:rsidRDefault="00F01047" w:rsidP="00E50112">
            <w:pPr>
              <w:spacing w:after="160" w:line="259" w:lineRule="auto"/>
              <w:rPr>
                <w:rFonts w:eastAsia="Times New Roman"/>
                <w:b/>
                <w:bCs/>
                <w:szCs w:val="20"/>
              </w:rPr>
            </w:pPr>
          </w:p>
        </w:tc>
        <w:tc>
          <w:tcPr>
            <w:tcW w:w="1606" w:type="dxa"/>
          </w:tcPr>
          <w:p w14:paraId="1767E382" w14:textId="77777777" w:rsidR="00F01047" w:rsidRPr="00FD28EB" w:rsidRDefault="00F01047" w:rsidP="00E50112">
            <w:pPr>
              <w:spacing w:after="160" w:line="259" w:lineRule="auto"/>
              <w:rPr>
                <w:rFonts w:eastAsia="Times New Roman"/>
                <w:b/>
                <w:bCs/>
                <w:szCs w:val="20"/>
              </w:rPr>
            </w:pPr>
          </w:p>
        </w:tc>
      </w:tr>
      <w:tr w:rsidR="002938EF" w14:paraId="6EA2E76B" w14:textId="77777777" w:rsidTr="00F01047">
        <w:tc>
          <w:tcPr>
            <w:tcW w:w="1721" w:type="dxa"/>
            <w:tcBorders>
              <w:top w:val="single" w:sz="4" w:space="0" w:color="auto"/>
              <w:left w:val="nil"/>
              <w:bottom w:val="nil"/>
            </w:tcBorders>
          </w:tcPr>
          <w:p w14:paraId="63574AC1" w14:textId="26612A92" w:rsidR="002938EF" w:rsidRPr="00136354" w:rsidRDefault="00136354" w:rsidP="002938EF">
            <w:pPr>
              <w:spacing w:after="160" w:line="259" w:lineRule="auto"/>
              <w:rPr>
                <w:rFonts w:eastAsia="Times New Roman"/>
                <w:b/>
                <w:bCs/>
                <w:szCs w:val="20"/>
              </w:rPr>
            </w:pPr>
            <w:r w:rsidRPr="00136354">
              <w:rPr>
                <w:rFonts w:eastAsia="Times New Roman"/>
                <w:b/>
                <w:bCs/>
                <w:szCs w:val="20"/>
              </w:rPr>
              <w:t>14.27 Unsecured Notes</w:t>
            </w:r>
            <w:r w:rsidR="00092569">
              <w:rPr>
                <w:rFonts w:eastAsia="Times New Roman"/>
                <w:b/>
                <w:bCs/>
                <w:szCs w:val="20"/>
              </w:rPr>
              <w:t xml:space="preserve"> </w:t>
            </w:r>
            <w:r w:rsidR="00092569" w:rsidRPr="00092569">
              <w:rPr>
                <w:rFonts w:eastAsia="Times New Roman"/>
                <w:i/>
                <w:iCs/>
                <w:sz w:val="18"/>
              </w:rPr>
              <w:t>(description)</w:t>
            </w:r>
          </w:p>
        </w:tc>
        <w:tc>
          <w:tcPr>
            <w:tcW w:w="1489" w:type="dxa"/>
            <w:tcBorders>
              <w:bottom w:val="single" w:sz="4" w:space="0" w:color="auto"/>
            </w:tcBorders>
          </w:tcPr>
          <w:p w14:paraId="26DBB059" w14:textId="77777777" w:rsidR="002938EF" w:rsidRPr="00FD28EB" w:rsidRDefault="002938EF" w:rsidP="00E50112">
            <w:pPr>
              <w:spacing w:after="160" w:line="259" w:lineRule="auto"/>
              <w:rPr>
                <w:rFonts w:eastAsia="Times New Roman"/>
                <w:b/>
                <w:bCs/>
                <w:szCs w:val="20"/>
              </w:rPr>
            </w:pPr>
          </w:p>
        </w:tc>
        <w:tc>
          <w:tcPr>
            <w:tcW w:w="1582" w:type="dxa"/>
            <w:tcBorders>
              <w:bottom w:val="single" w:sz="4" w:space="0" w:color="auto"/>
            </w:tcBorders>
          </w:tcPr>
          <w:p w14:paraId="5508FED4" w14:textId="77777777" w:rsidR="002938EF" w:rsidRPr="00FD28EB" w:rsidRDefault="002938EF" w:rsidP="00E50112">
            <w:pPr>
              <w:spacing w:after="160" w:line="259" w:lineRule="auto"/>
              <w:rPr>
                <w:rFonts w:eastAsia="Times New Roman"/>
                <w:b/>
                <w:bCs/>
                <w:szCs w:val="20"/>
              </w:rPr>
            </w:pPr>
          </w:p>
        </w:tc>
        <w:tc>
          <w:tcPr>
            <w:tcW w:w="1606" w:type="dxa"/>
            <w:tcBorders>
              <w:bottom w:val="single" w:sz="4" w:space="0" w:color="auto"/>
            </w:tcBorders>
          </w:tcPr>
          <w:p w14:paraId="5524E335" w14:textId="77777777" w:rsidR="002938EF" w:rsidRPr="00FD28EB" w:rsidRDefault="002938EF" w:rsidP="00E50112">
            <w:pPr>
              <w:spacing w:after="160" w:line="259" w:lineRule="auto"/>
              <w:rPr>
                <w:rFonts w:eastAsia="Times New Roman"/>
                <w:b/>
                <w:bCs/>
                <w:szCs w:val="20"/>
              </w:rPr>
            </w:pPr>
          </w:p>
        </w:tc>
        <w:tc>
          <w:tcPr>
            <w:tcW w:w="1606" w:type="dxa"/>
            <w:tcBorders>
              <w:bottom w:val="single" w:sz="4" w:space="0" w:color="auto"/>
            </w:tcBorders>
          </w:tcPr>
          <w:p w14:paraId="032D3A14" w14:textId="77777777" w:rsidR="002938EF" w:rsidRPr="00FD28EB" w:rsidRDefault="002938EF" w:rsidP="00E50112">
            <w:pPr>
              <w:spacing w:after="160" w:line="259" w:lineRule="auto"/>
              <w:rPr>
                <w:rFonts w:eastAsia="Times New Roman"/>
                <w:b/>
                <w:bCs/>
                <w:szCs w:val="20"/>
              </w:rPr>
            </w:pPr>
          </w:p>
        </w:tc>
        <w:tc>
          <w:tcPr>
            <w:tcW w:w="1606" w:type="dxa"/>
            <w:tcBorders>
              <w:bottom w:val="single" w:sz="4" w:space="0" w:color="auto"/>
            </w:tcBorders>
          </w:tcPr>
          <w:p w14:paraId="7919D23A" w14:textId="77777777" w:rsidR="002938EF" w:rsidRPr="00FD28EB" w:rsidRDefault="002938EF" w:rsidP="00E50112">
            <w:pPr>
              <w:spacing w:after="160" w:line="259" w:lineRule="auto"/>
              <w:rPr>
                <w:rFonts w:eastAsia="Times New Roman"/>
                <w:b/>
                <w:bCs/>
                <w:szCs w:val="20"/>
              </w:rPr>
            </w:pPr>
          </w:p>
        </w:tc>
      </w:tr>
      <w:tr w:rsidR="00136354" w14:paraId="04BAC809" w14:textId="77777777" w:rsidTr="00F01047">
        <w:tc>
          <w:tcPr>
            <w:tcW w:w="1721" w:type="dxa"/>
            <w:tcBorders>
              <w:top w:val="nil"/>
              <w:left w:val="nil"/>
              <w:bottom w:val="nil"/>
            </w:tcBorders>
          </w:tcPr>
          <w:p w14:paraId="32F45D63" w14:textId="05F4E690" w:rsidR="00136354" w:rsidRPr="00F01047" w:rsidRDefault="00092569" w:rsidP="002938EF">
            <w:pPr>
              <w:spacing w:after="160" w:line="259" w:lineRule="auto"/>
              <w:rPr>
                <w:rFonts w:eastAsia="Times New Roman"/>
                <w:szCs w:val="20"/>
              </w:rPr>
            </w:pPr>
            <w:r w:rsidRPr="00F01047">
              <w:rPr>
                <w:rFonts w:eastAsia="Times New Roman"/>
                <w:szCs w:val="20"/>
              </w:rPr>
              <w:t>14.28 Balance at start of period</w:t>
            </w:r>
          </w:p>
        </w:tc>
        <w:tc>
          <w:tcPr>
            <w:tcW w:w="1489" w:type="dxa"/>
            <w:tcBorders>
              <w:bottom w:val="nil"/>
            </w:tcBorders>
          </w:tcPr>
          <w:p w14:paraId="63AF7A27" w14:textId="77777777" w:rsidR="00136354" w:rsidRPr="00FD28EB" w:rsidRDefault="00136354" w:rsidP="00E50112">
            <w:pPr>
              <w:spacing w:after="160" w:line="259" w:lineRule="auto"/>
              <w:rPr>
                <w:rFonts w:eastAsia="Times New Roman"/>
                <w:b/>
                <w:bCs/>
                <w:szCs w:val="20"/>
              </w:rPr>
            </w:pPr>
          </w:p>
        </w:tc>
        <w:tc>
          <w:tcPr>
            <w:tcW w:w="1582" w:type="dxa"/>
            <w:tcBorders>
              <w:bottom w:val="nil"/>
            </w:tcBorders>
          </w:tcPr>
          <w:p w14:paraId="5DEE062E" w14:textId="77777777" w:rsidR="00136354" w:rsidRPr="00FD28EB" w:rsidRDefault="00136354" w:rsidP="00E50112">
            <w:pPr>
              <w:spacing w:after="160" w:line="259" w:lineRule="auto"/>
              <w:rPr>
                <w:rFonts w:eastAsia="Times New Roman"/>
                <w:b/>
                <w:bCs/>
                <w:szCs w:val="20"/>
              </w:rPr>
            </w:pPr>
          </w:p>
        </w:tc>
        <w:tc>
          <w:tcPr>
            <w:tcW w:w="1606" w:type="dxa"/>
            <w:tcBorders>
              <w:bottom w:val="nil"/>
            </w:tcBorders>
          </w:tcPr>
          <w:p w14:paraId="0F6FEEA7" w14:textId="77777777" w:rsidR="00136354" w:rsidRPr="00FD28EB" w:rsidRDefault="00136354" w:rsidP="00E50112">
            <w:pPr>
              <w:spacing w:after="160" w:line="259" w:lineRule="auto"/>
              <w:rPr>
                <w:rFonts w:eastAsia="Times New Roman"/>
                <w:b/>
                <w:bCs/>
                <w:szCs w:val="20"/>
              </w:rPr>
            </w:pPr>
          </w:p>
        </w:tc>
        <w:tc>
          <w:tcPr>
            <w:tcW w:w="1606" w:type="dxa"/>
            <w:tcBorders>
              <w:bottom w:val="nil"/>
            </w:tcBorders>
          </w:tcPr>
          <w:p w14:paraId="54232B46" w14:textId="77777777" w:rsidR="00136354" w:rsidRPr="00FD28EB" w:rsidRDefault="00136354" w:rsidP="00E50112">
            <w:pPr>
              <w:spacing w:after="160" w:line="259" w:lineRule="auto"/>
              <w:rPr>
                <w:rFonts w:eastAsia="Times New Roman"/>
                <w:b/>
                <w:bCs/>
                <w:szCs w:val="20"/>
              </w:rPr>
            </w:pPr>
          </w:p>
        </w:tc>
        <w:tc>
          <w:tcPr>
            <w:tcW w:w="1606" w:type="dxa"/>
            <w:tcBorders>
              <w:bottom w:val="nil"/>
            </w:tcBorders>
          </w:tcPr>
          <w:p w14:paraId="643FF584" w14:textId="77777777" w:rsidR="00136354" w:rsidRPr="00FD28EB" w:rsidRDefault="00136354" w:rsidP="00E50112">
            <w:pPr>
              <w:spacing w:after="160" w:line="259" w:lineRule="auto"/>
              <w:rPr>
                <w:rFonts w:eastAsia="Times New Roman"/>
                <w:b/>
                <w:bCs/>
                <w:szCs w:val="20"/>
              </w:rPr>
            </w:pPr>
          </w:p>
        </w:tc>
      </w:tr>
      <w:tr w:rsidR="00136354" w14:paraId="1AFB6480" w14:textId="77777777" w:rsidTr="00F01047">
        <w:tc>
          <w:tcPr>
            <w:tcW w:w="1721" w:type="dxa"/>
            <w:tcBorders>
              <w:top w:val="nil"/>
              <w:left w:val="nil"/>
              <w:bottom w:val="nil"/>
            </w:tcBorders>
          </w:tcPr>
          <w:p w14:paraId="4CDA2481" w14:textId="709225C1" w:rsidR="00136354" w:rsidRPr="00F01047" w:rsidRDefault="00092569" w:rsidP="002938EF">
            <w:pPr>
              <w:spacing w:after="160" w:line="259" w:lineRule="auto"/>
              <w:rPr>
                <w:rFonts w:eastAsia="Times New Roman"/>
                <w:szCs w:val="20"/>
              </w:rPr>
            </w:pPr>
            <w:r w:rsidRPr="00F01047">
              <w:rPr>
                <w:rFonts w:eastAsia="Times New Roman"/>
                <w:szCs w:val="20"/>
              </w:rPr>
              <w:t>14.29 a) Increases through issues</w:t>
            </w:r>
          </w:p>
        </w:tc>
        <w:tc>
          <w:tcPr>
            <w:tcW w:w="1489" w:type="dxa"/>
            <w:tcBorders>
              <w:top w:val="nil"/>
              <w:bottom w:val="nil"/>
            </w:tcBorders>
          </w:tcPr>
          <w:p w14:paraId="67B752A9" w14:textId="77777777" w:rsidR="00136354" w:rsidRPr="00FD28EB" w:rsidRDefault="00136354" w:rsidP="00E50112">
            <w:pPr>
              <w:spacing w:after="160" w:line="259" w:lineRule="auto"/>
              <w:rPr>
                <w:rFonts w:eastAsia="Times New Roman"/>
                <w:b/>
                <w:bCs/>
                <w:szCs w:val="20"/>
              </w:rPr>
            </w:pPr>
          </w:p>
        </w:tc>
        <w:tc>
          <w:tcPr>
            <w:tcW w:w="1582" w:type="dxa"/>
            <w:tcBorders>
              <w:top w:val="nil"/>
              <w:bottom w:val="nil"/>
            </w:tcBorders>
          </w:tcPr>
          <w:p w14:paraId="7EEB0983" w14:textId="77777777" w:rsidR="00136354" w:rsidRPr="00FD28EB" w:rsidRDefault="00136354" w:rsidP="00E50112">
            <w:pPr>
              <w:spacing w:after="160" w:line="259" w:lineRule="auto"/>
              <w:rPr>
                <w:rFonts w:eastAsia="Times New Roman"/>
                <w:b/>
                <w:bCs/>
                <w:szCs w:val="20"/>
              </w:rPr>
            </w:pPr>
          </w:p>
        </w:tc>
        <w:tc>
          <w:tcPr>
            <w:tcW w:w="1606" w:type="dxa"/>
            <w:tcBorders>
              <w:top w:val="nil"/>
              <w:bottom w:val="nil"/>
            </w:tcBorders>
          </w:tcPr>
          <w:p w14:paraId="19D8EAEA" w14:textId="77777777" w:rsidR="00136354" w:rsidRPr="00FD28EB" w:rsidRDefault="00136354" w:rsidP="00E50112">
            <w:pPr>
              <w:spacing w:after="160" w:line="259" w:lineRule="auto"/>
              <w:rPr>
                <w:rFonts w:eastAsia="Times New Roman"/>
                <w:b/>
                <w:bCs/>
                <w:szCs w:val="20"/>
              </w:rPr>
            </w:pPr>
          </w:p>
        </w:tc>
        <w:tc>
          <w:tcPr>
            <w:tcW w:w="1606" w:type="dxa"/>
            <w:tcBorders>
              <w:top w:val="nil"/>
              <w:bottom w:val="nil"/>
            </w:tcBorders>
          </w:tcPr>
          <w:p w14:paraId="31B8E475" w14:textId="77777777" w:rsidR="00136354" w:rsidRPr="00FD28EB" w:rsidRDefault="00136354" w:rsidP="00E50112">
            <w:pPr>
              <w:spacing w:after="160" w:line="259" w:lineRule="auto"/>
              <w:rPr>
                <w:rFonts w:eastAsia="Times New Roman"/>
                <w:b/>
                <w:bCs/>
                <w:szCs w:val="20"/>
              </w:rPr>
            </w:pPr>
          </w:p>
        </w:tc>
        <w:tc>
          <w:tcPr>
            <w:tcW w:w="1606" w:type="dxa"/>
            <w:tcBorders>
              <w:top w:val="nil"/>
              <w:bottom w:val="nil"/>
            </w:tcBorders>
          </w:tcPr>
          <w:p w14:paraId="1D2120FE" w14:textId="77777777" w:rsidR="00136354" w:rsidRPr="00FD28EB" w:rsidRDefault="00136354" w:rsidP="00E50112">
            <w:pPr>
              <w:spacing w:after="160" w:line="259" w:lineRule="auto"/>
              <w:rPr>
                <w:rFonts w:eastAsia="Times New Roman"/>
                <w:b/>
                <w:bCs/>
                <w:szCs w:val="20"/>
              </w:rPr>
            </w:pPr>
          </w:p>
        </w:tc>
      </w:tr>
      <w:tr w:rsidR="00136354" w14:paraId="1F159D89" w14:textId="77777777" w:rsidTr="00F01047">
        <w:tc>
          <w:tcPr>
            <w:tcW w:w="1721" w:type="dxa"/>
            <w:tcBorders>
              <w:top w:val="nil"/>
              <w:left w:val="nil"/>
              <w:bottom w:val="nil"/>
            </w:tcBorders>
          </w:tcPr>
          <w:p w14:paraId="719F01BC" w14:textId="14C84061" w:rsidR="00136354" w:rsidRPr="00F01047" w:rsidRDefault="00092569" w:rsidP="002938EF">
            <w:pPr>
              <w:spacing w:after="160" w:line="259" w:lineRule="auto"/>
              <w:rPr>
                <w:rFonts w:eastAsia="Times New Roman"/>
                <w:szCs w:val="20"/>
              </w:rPr>
            </w:pPr>
            <w:r w:rsidRPr="00F01047">
              <w:rPr>
                <w:rFonts w:eastAsia="Times New Roman"/>
                <w:szCs w:val="20"/>
              </w:rPr>
              <w:t>14.30 b) Decreases through maturity, converted</w:t>
            </w:r>
          </w:p>
        </w:tc>
        <w:tc>
          <w:tcPr>
            <w:tcW w:w="1489" w:type="dxa"/>
            <w:tcBorders>
              <w:top w:val="nil"/>
              <w:bottom w:val="nil"/>
            </w:tcBorders>
          </w:tcPr>
          <w:p w14:paraId="7C128B72" w14:textId="77777777" w:rsidR="00136354" w:rsidRPr="00FD28EB" w:rsidRDefault="00136354" w:rsidP="00E50112">
            <w:pPr>
              <w:spacing w:after="160" w:line="259" w:lineRule="auto"/>
              <w:rPr>
                <w:rFonts w:eastAsia="Times New Roman"/>
                <w:b/>
                <w:bCs/>
                <w:szCs w:val="20"/>
              </w:rPr>
            </w:pPr>
          </w:p>
        </w:tc>
        <w:tc>
          <w:tcPr>
            <w:tcW w:w="1582" w:type="dxa"/>
            <w:tcBorders>
              <w:top w:val="nil"/>
              <w:bottom w:val="nil"/>
            </w:tcBorders>
          </w:tcPr>
          <w:p w14:paraId="6E7C81E2" w14:textId="77777777" w:rsidR="00136354" w:rsidRPr="00FD28EB" w:rsidRDefault="00136354" w:rsidP="00E50112">
            <w:pPr>
              <w:spacing w:after="160" w:line="259" w:lineRule="auto"/>
              <w:rPr>
                <w:rFonts w:eastAsia="Times New Roman"/>
                <w:b/>
                <w:bCs/>
                <w:szCs w:val="20"/>
              </w:rPr>
            </w:pPr>
          </w:p>
        </w:tc>
        <w:tc>
          <w:tcPr>
            <w:tcW w:w="1606" w:type="dxa"/>
            <w:tcBorders>
              <w:top w:val="nil"/>
              <w:bottom w:val="nil"/>
            </w:tcBorders>
          </w:tcPr>
          <w:p w14:paraId="398FA37A" w14:textId="77777777" w:rsidR="00136354" w:rsidRPr="00FD28EB" w:rsidRDefault="00136354" w:rsidP="00E50112">
            <w:pPr>
              <w:spacing w:after="160" w:line="259" w:lineRule="auto"/>
              <w:rPr>
                <w:rFonts w:eastAsia="Times New Roman"/>
                <w:b/>
                <w:bCs/>
                <w:szCs w:val="20"/>
              </w:rPr>
            </w:pPr>
          </w:p>
        </w:tc>
        <w:tc>
          <w:tcPr>
            <w:tcW w:w="1606" w:type="dxa"/>
            <w:tcBorders>
              <w:top w:val="nil"/>
              <w:bottom w:val="nil"/>
            </w:tcBorders>
          </w:tcPr>
          <w:p w14:paraId="567F5A35" w14:textId="77777777" w:rsidR="00136354" w:rsidRPr="00FD28EB" w:rsidRDefault="00136354" w:rsidP="00E50112">
            <w:pPr>
              <w:spacing w:after="160" w:line="259" w:lineRule="auto"/>
              <w:rPr>
                <w:rFonts w:eastAsia="Times New Roman"/>
                <w:b/>
                <w:bCs/>
                <w:szCs w:val="20"/>
              </w:rPr>
            </w:pPr>
          </w:p>
        </w:tc>
        <w:tc>
          <w:tcPr>
            <w:tcW w:w="1606" w:type="dxa"/>
            <w:tcBorders>
              <w:top w:val="nil"/>
              <w:bottom w:val="nil"/>
            </w:tcBorders>
          </w:tcPr>
          <w:p w14:paraId="6EB489C1" w14:textId="77777777" w:rsidR="00136354" w:rsidRPr="00FD28EB" w:rsidRDefault="00136354" w:rsidP="00E50112">
            <w:pPr>
              <w:spacing w:after="160" w:line="259" w:lineRule="auto"/>
              <w:rPr>
                <w:rFonts w:eastAsia="Times New Roman"/>
                <w:b/>
                <w:bCs/>
                <w:szCs w:val="20"/>
              </w:rPr>
            </w:pPr>
          </w:p>
        </w:tc>
      </w:tr>
      <w:tr w:rsidR="00136354" w14:paraId="6F4B7723" w14:textId="77777777" w:rsidTr="00F01047">
        <w:tc>
          <w:tcPr>
            <w:tcW w:w="1721" w:type="dxa"/>
            <w:tcBorders>
              <w:top w:val="nil"/>
              <w:left w:val="nil"/>
              <w:bottom w:val="single" w:sz="4" w:space="0" w:color="auto"/>
            </w:tcBorders>
          </w:tcPr>
          <w:p w14:paraId="125C12FA" w14:textId="2C27C308" w:rsidR="00136354" w:rsidRPr="00F01047" w:rsidRDefault="00F01047" w:rsidP="002938EF">
            <w:pPr>
              <w:spacing w:after="160" w:line="259" w:lineRule="auto"/>
              <w:rPr>
                <w:rFonts w:eastAsia="Times New Roman"/>
                <w:szCs w:val="20"/>
              </w:rPr>
            </w:pPr>
            <w:r w:rsidRPr="00F01047">
              <w:rPr>
                <w:rFonts w:eastAsia="Times New Roman"/>
                <w:szCs w:val="20"/>
              </w:rPr>
              <w:t>14.31 Balance at end of period</w:t>
            </w:r>
          </w:p>
        </w:tc>
        <w:tc>
          <w:tcPr>
            <w:tcW w:w="1489" w:type="dxa"/>
            <w:tcBorders>
              <w:top w:val="nil"/>
            </w:tcBorders>
          </w:tcPr>
          <w:p w14:paraId="7150ABD4" w14:textId="77777777" w:rsidR="00136354" w:rsidRPr="00FD28EB" w:rsidRDefault="00136354" w:rsidP="00E50112">
            <w:pPr>
              <w:spacing w:after="160" w:line="259" w:lineRule="auto"/>
              <w:rPr>
                <w:rFonts w:eastAsia="Times New Roman"/>
                <w:b/>
                <w:bCs/>
                <w:szCs w:val="20"/>
              </w:rPr>
            </w:pPr>
          </w:p>
        </w:tc>
        <w:tc>
          <w:tcPr>
            <w:tcW w:w="1582" w:type="dxa"/>
            <w:tcBorders>
              <w:top w:val="nil"/>
            </w:tcBorders>
          </w:tcPr>
          <w:p w14:paraId="3EDCC7E5" w14:textId="77777777" w:rsidR="00136354" w:rsidRPr="00FD28EB" w:rsidRDefault="00136354" w:rsidP="00E50112">
            <w:pPr>
              <w:spacing w:after="160" w:line="259" w:lineRule="auto"/>
              <w:rPr>
                <w:rFonts w:eastAsia="Times New Roman"/>
                <w:b/>
                <w:bCs/>
                <w:szCs w:val="20"/>
              </w:rPr>
            </w:pPr>
          </w:p>
        </w:tc>
        <w:tc>
          <w:tcPr>
            <w:tcW w:w="1606" w:type="dxa"/>
            <w:tcBorders>
              <w:top w:val="nil"/>
            </w:tcBorders>
          </w:tcPr>
          <w:p w14:paraId="36ED7AFA" w14:textId="77777777" w:rsidR="00136354" w:rsidRPr="00FD28EB" w:rsidRDefault="00136354" w:rsidP="00E50112">
            <w:pPr>
              <w:spacing w:after="160" w:line="259" w:lineRule="auto"/>
              <w:rPr>
                <w:rFonts w:eastAsia="Times New Roman"/>
                <w:b/>
                <w:bCs/>
                <w:szCs w:val="20"/>
              </w:rPr>
            </w:pPr>
          </w:p>
        </w:tc>
        <w:tc>
          <w:tcPr>
            <w:tcW w:w="1606" w:type="dxa"/>
            <w:tcBorders>
              <w:top w:val="nil"/>
            </w:tcBorders>
          </w:tcPr>
          <w:p w14:paraId="4F939A0B" w14:textId="77777777" w:rsidR="00136354" w:rsidRPr="00FD28EB" w:rsidRDefault="00136354" w:rsidP="00E50112">
            <w:pPr>
              <w:spacing w:after="160" w:line="259" w:lineRule="auto"/>
              <w:rPr>
                <w:rFonts w:eastAsia="Times New Roman"/>
                <w:b/>
                <w:bCs/>
                <w:szCs w:val="20"/>
              </w:rPr>
            </w:pPr>
          </w:p>
        </w:tc>
        <w:tc>
          <w:tcPr>
            <w:tcW w:w="1606" w:type="dxa"/>
            <w:tcBorders>
              <w:top w:val="nil"/>
            </w:tcBorders>
          </w:tcPr>
          <w:p w14:paraId="6C896DF0" w14:textId="77777777" w:rsidR="00136354" w:rsidRPr="00FD28EB" w:rsidRDefault="00136354" w:rsidP="00E50112">
            <w:pPr>
              <w:spacing w:after="160" w:line="259" w:lineRule="auto"/>
              <w:rPr>
                <w:rFonts w:eastAsia="Times New Roman"/>
                <w:b/>
                <w:bCs/>
                <w:szCs w:val="20"/>
              </w:rPr>
            </w:pPr>
          </w:p>
        </w:tc>
      </w:tr>
      <w:tr w:rsidR="00136354" w14:paraId="4D67D362" w14:textId="77777777" w:rsidTr="00F01047">
        <w:tc>
          <w:tcPr>
            <w:tcW w:w="1721" w:type="dxa"/>
            <w:tcBorders>
              <w:top w:val="single" w:sz="4" w:space="0" w:color="auto"/>
              <w:left w:val="nil"/>
            </w:tcBorders>
          </w:tcPr>
          <w:p w14:paraId="1331B62E" w14:textId="11EC1B7C" w:rsidR="00136354" w:rsidRPr="00136354" w:rsidRDefault="00F01047" w:rsidP="002938EF">
            <w:pPr>
              <w:spacing w:after="160" w:line="259" w:lineRule="auto"/>
              <w:rPr>
                <w:rFonts w:eastAsia="Times New Roman"/>
                <w:b/>
                <w:bCs/>
                <w:szCs w:val="20"/>
              </w:rPr>
            </w:pPr>
            <w:r w:rsidRPr="00F01047">
              <w:rPr>
                <w:rFonts w:eastAsia="Times New Roman"/>
                <w:b/>
                <w:bCs/>
                <w:szCs w:val="20"/>
              </w:rPr>
              <w:t>14.32 Total Securities</w:t>
            </w:r>
          </w:p>
        </w:tc>
        <w:tc>
          <w:tcPr>
            <w:tcW w:w="1489" w:type="dxa"/>
          </w:tcPr>
          <w:p w14:paraId="7526BAD4" w14:textId="77777777" w:rsidR="00136354" w:rsidRPr="00FD28EB" w:rsidRDefault="00136354" w:rsidP="00E50112">
            <w:pPr>
              <w:spacing w:after="160" w:line="259" w:lineRule="auto"/>
              <w:rPr>
                <w:rFonts w:eastAsia="Times New Roman"/>
                <w:b/>
                <w:bCs/>
                <w:szCs w:val="20"/>
              </w:rPr>
            </w:pPr>
          </w:p>
        </w:tc>
        <w:tc>
          <w:tcPr>
            <w:tcW w:w="1582" w:type="dxa"/>
          </w:tcPr>
          <w:p w14:paraId="69DA5917" w14:textId="77777777" w:rsidR="00136354" w:rsidRPr="00FD28EB" w:rsidRDefault="00136354" w:rsidP="00E50112">
            <w:pPr>
              <w:spacing w:after="160" w:line="259" w:lineRule="auto"/>
              <w:rPr>
                <w:rFonts w:eastAsia="Times New Roman"/>
                <w:b/>
                <w:bCs/>
                <w:szCs w:val="20"/>
              </w:rPr>
            </w:pPr>
          </w:p>
        </w:tc>
        <w:tc>
          <w:tcPr>
            <w:tcW w:w="1606" w:type="dxa"/>
          </w:tcPr>
          <w:p w14:paraId="7898ADC8" w14:textId="77777777" w:rsidR="00136354" w:rsidRPr="00FD28EB" w:rsidRDefault="00136354" w:rsidP="00E50112">
            <w:pPr>
              <w:spacing w:after="160" w:line="259" w:lineRule="auto"/>
              <w:rPr>
                <w:rFonts w:eastAsia="Times New Roman"/>
                <w:b/>
                <w:bCs/>
                <w:szCs w:val="20"/>
              </w:rPr>
            </w:pPr>
          </w:p>
        </w:tc>
        <w:tc>
          <w:tcPr>
            <w:tcW w:w="1606" w:type="dxa"/>
          </w:tcPr>
          <w:p w14:paraId="144FB71D" w14:textId="77777777" w:rsidR="00136354" w:rsidRPr="00FD28EB" w:rsidRDefault="00136354" w:rsidP="00E50112">
            <w:pPr>
              <w:spacing w:after="160" w:line="259" w:lineRule="auto"/>
              <w:rPr>
                <w:rFonts w:eastAsia="Times New Roman"/>
                <w:b/>
                <w:bCs/>
                <w:szCs w:val="20"/>
              </w:rPr>
            </w:pPr>
          </w:p>
        </w:tc>
        <w:tc>
          <w:tcPr>
            <w:tcW w:w="1606" w:type="dxa"/>
          </w:tcPr>
          <w:p w14:paraId="513084EA" w14:textId="77777777" w:rsidR="00136354" w:rsidRPr="00FD28EB" w:rsidRDefault="00136354" w:rsidP="00E50112">
            <w:pPr>
              <w:spacing w:after="160" w:line="259" w:lineRule="auto"/>
              <w:rPr>
                <w:rFonts w:eastAsia="Times New Roman"/>
                <w:b/>
                <w:bCs/>
                <w:szCs w:val="20"/>
              </w:rPr>
            </w:pPr>
          </w:p>
        </w:tc>
      </w:tr>
    </w:tbl>
    <w:p w14:paraId="7F2C9D62" w14:textId="77777777" w:rsidR="00335376" w:rsidRPr="00335376" w:rsidRDefault="00335376" w:rsidP="00E50112">
      <w:pPr>
        <w:spacing w:after="160" w:line="259" w:lineRule="auto"/>
        <w:rPr>
          <w:rFonts w:eastAsia="Times New Roman"/>
          <w:szCs w:val="20"/>
        </w:rPr>
      </w:pPr>
    </w:p>
    <w:p w14:paraId="6081C4EE" w14:textId="77777777" w:rsidR="00871AC7" w:rsidRDefault="00871AC7" w:rsidP="00E50112">
      <w:pPr>
        <w:spacing w:after="160" w:line="259" w:lineRule="auto"/>
        <w:rPr>
          <w:rFonts w:eastAsia="Times New Roman"/>
          <w:szCs w:val="20"/>
        </w:rPr>
      </w:pPr>
    </w:p>
    <w:p w14:paraId="04287720" w14:textId="77777777" w:rsidR="00871AC7" w:rsidRDefault="00871AC7" w:rsidP="00E50112">
      <w:pPr>
        <w:spacing w:after="160" w:line="259" w:lineRule="auto"/>
        <w:rPr>
          <w:rFonts w:eastAsia="Times New Roman"/>
          <w:szCs w:val="20"/>
        </w:rPr>
      </w:pPr>
    </w:p>
    <w:p w14:paraId="74485BBD" w14:textId="77777777" w:rsidR="00871AC7" w:rsidRDefault="00871AC7" w:rsidP="00E50112">
      <w:pPr>
        <w:spacing w:after="160" w:line="259" w:lineRule="auto"/>
        <w:rPr>
          <w:rFonts w:eastAsia="Times New Roman"/>
          <w:szCs w:val="20"/>
        </w:rPr>
      </w:pPr>
    </w:p>
    <w:p w14:paraId="353C10FC" w14:textId="77777777" w:rsidR="00871AC7" w:rsidRDefault="00871AC7" w:rsidP="00E50112">
      <w:pPr>
        <w:spacing w:after="160" w:line="259" w:lineRule="auto"/>
        <w:rPr>
          <w:rFonts w:eastAsia="Times New Roman"/>
          <w:szCs w:val="20"/>
        </w:rPr>
      </w:pPr>
    </w:p>
    <w:p w14:paraId="19A5485B" w14:textId="77777777" w:rsidR="00F01047" w:rsidRDefault="00F01047" w:rsidP="00E50112">
      <w:pPr>
        <w:spacing w:after="160" w:line="259" w:lineRule="auto"/>
        <w:rPr>
          <w:rFonts w:eastAsia="Times New Roman"/>
          <w:szCs w:val="20"/>
        </w:rPr>
      </w:pPr>
    </w:p>
    <w:p w14:paraId="3EE54E1D" w14:textId="77777777" w:rsidR="00F01047" w:rsidRDefault="00F01047" w:rsidP="00E50112">
      <w:pPr>
        <w:spacing w:after="160" w:line="259" w:lineRule="auto"/>
        <w:rPr>
          <w:rFonts w:eastAsia="Times New Roman"/>
          <w:szCs w:val="20"/>
        </w:rPr>
      </w:pPr>
    </w:p>
    <w:tbl>
      <w:tblPr>
        <w:tblStyle w:val="TableGrid"/>
        <w:tblW w:w="0" w:type="auto"/>
        <w:tblLook w:val="04A0" w:firstRow="1" w:lastRow="0" w:firstColumn="1" w:lastColumn="0" w:noHBand="0" w:noVBand="1"/>
      </w:tblPr>
      <w:tblGrid>
        <w:gridCol w:w="3163"/>
        <w:gridCol w:w="3164"/>
        <w:gridCol w:w="3164"/>
      </w:tblGrid>
      <w:tr w:rsidR="00F01047" w14:paraId="01CB60EB" w14:textId="77777777" w:rsidTr="00403BB9">
        <w:tc>
          <w:tcPr>
            <w:tcW w:w="3163" w:type="dxa"/>
            <w:tcBorders>
              <w:top w:val="nil"/>
              <w:left w:val="nil"/>
              <w:bottom w:val="nil"/>
            </w:tcBorders>
          </w:tcPr>
          <w:p w14:paraId="1C0EB982" w14:textId="77777777" w:rsidR="00F01047" w:rsidRDefault="00F01047" w:rsidP="00E50112">
            <w:pPr>
              <w:spacing w:after="160" w:line="259" w:lineRule="auto"/>
              <w:rPr>
                <w:rFonts w:eastAsia="Times New Roman"/>
                <w:szCs w:val="20"/>
              </w:rPr>
            </w:pPr>
          </w:p>
        </w:tc>
        <w:tc>
          <w:tcPr>
            <w:tcW w:w="3164" w:type="dxa"/>
            <w:tcBorders>
              <w:bottom w:val="single" w:sz="4" w:space="0" w:color="auto"/>
            </w:tcBorders>
          </w:tcPr>
          <w:p w14:paraId="7BEF6400" w14:textId="08964034" w:rsidR="00F01047" w:rsidRDefault="00F01047" w:rsidP="00E50112">
            <w:pPr>
              <w:spacing w:after="160" w:line="259" w:lineRule="auto"/>
              <w:rPr>
                <w:rFonts w:eastAsia="Times New Roman"/>
                <w:szCs w:val="20"/>
              </w:rPr>
            </w:pPr>
            <w:r w:rsidRPr="00F01047">
              <w:rPr>
                <w:rFonts w:eastAsia="Times New Roman"/>
                <w:szCs w:val="20"/>
              </w:rPr>
              <w:t>Current period – A$’000</w:t>
            </w:r>
          </w:p>
        </w:tc>
        <w:tc>
          <w:tcPr>
            <w:tcW w:w="3164" w:type="dxa"/>
            <w:tcBorders>
              <w:bottom w:val="single" w:sz="4" w:space="0" w:color="auto"/>
            </w:tcBorders>
          </w:tcPr>
          <w:p w14:paraId="29DC418C" w14:textId="3D57D357" w:rsidR="00F01047" w:rsidRDefault="00F01047" w:rsidP="00E50112">
            <w:pPr>
              <w:spacing w:after="160" w:line="259" w:lineRule="auto"/>
              <w:rPr>
                <w:rFonts w:eastAsia="Times New Roman"/>
                <w:szCs w:val="20"/>
              </w:rPr>
            </w:pPr>
            <w:r w:rsidRPr="00F01047">
              <w:rPr>
                <w:rFonts w:eastAsia="Times New Roman"/>
                <w:szCs w:val="20"/>
              </w:rPr>
              <w:t>Previous corresponding period – A$’000</w:t>
            </w:r>
          </w:p>
        </w:tc>
      </w:tr>
      <w:tr w:rsidR="00F01047" w14:paraId="00C12C7B" w14:textId="77777777" w:rsidTr="00403BB9">
        <w:tc>
          <w:tcPr>
            <w:tcW w:w="3163" w:type="dxa"/>
            <w:tcBorders>
              <w:top w:val="nil"/>
              <w:left w:val="nil"/>
              <w:bottom w:val="nil"/>
            </w:tcBorders>
          </w:tcPr>
          <w:p w14:paraId="7251CEAA" w14:textId="16C854FC" w:rsidR="00F01047" w:rsidRPr="00403BB9" w:rsidRDefault="00CE349C" w:rsidP="00E50112">
            <w:pPr>
              <w:spacing w:after="160" w:line="259" w:lineRule="auto"/>
              <w:rPr>
                <w:rFonts w:eastAsia="Times New Roman"/>
                <w:b/>
                <w:bCs/>
                <w:szCs w:val="20"/>
              </w:rPr>
            </w:pPr>
            <w:r w:rsidRPr="00403BB9">
              <w:rPr>
                <w:rFonts w:eastAsia="Times New Roman"/>
                <w:b/>
                <w:bCs/>
                <w:szCs w:val="20"/>
              </w:rPr>
              <w:t>Reserves</w:t>
            </w:r>
          </w:p>
        </w:tc>
        <w:tc>
          <w:tcPr>
            <w:tcW w:w="3164" w:type="dxa"/>
            <w:tcBorders>
              <w:bottom w:val="nil"/>
            </w:tcBorders>
          </w:tcPr>
          <w:p w14:paraId="477251E9" w14:textId="77777777" w:rsidR="00F01047" w:rsidRDefault="00F01047" w:rsidP="00E50112">
            <w:pPr>
              <w:spacing w:after="160" w:line="259" w:lineRule="auto"/>
              <w:rPr>
                <w:rFonts w:eastAsia="Times New Roman"/>
                <w:szCs w:val="20"/>
              </w:rPr>
            </w:pPr>
          </w:p>
        </w:tc>
        <w:tc>
          <w:tcPr>
            <w:tcW w:w="3164" w:type="dxa"/>
            <w:tcBorders>
              <w:bottom w:val="nil"/>
            </w:tcBorders>
          </w:tcPr>
          <w:p w14:paraId="07BD35AF" w14:textId="77777777" w:rsidR="00F01047" w:rsidRDefault="00F01047" w:rsidP="00E50112">
            <w:pPr>
              <w:spacing w:after="160" w:line="259" w:lineRule="auto"/>
              <w:rPr>
                <w:rFonts w:eastAsia="Times New Roman"/>
                <w:szCs w:val="20"/>
              </w:rPr>
            </w:pPr>
          </w:p>
        </w:tc>
      </w:tr>
      <w:tr w:rsidR="00F01047" w14:paraId="6E39B3B5" w14:textId="77777777" w:rsidTr="00403BB9">
        <w:tc>
          <w:tcPr>
            <w:tcW w:w="3163" w:type="dxa"/>
            <w:tcBorders>
              <w:top w:val="nil"/>
              <w:left w:val="nil"/>
              <w:bottom w:val="nil"/>
            </w:tcBorders>
          </w:tcPr>
          <w:p w14:paraId="0DD41D1D" w14:textId="30ED6707" w:rsidR="00F01047" w:rsidRDefault="00CE349C" w:rsidP="00E50112">
            <w:pPr>
              <w:spacing w:after="160" w:line="259" w:lineRule="auto"/>
              <w:rPr>
                <w:rFonts w:eastAsia="Times New Roman"/>
                <w:szCs w:val="20"/>
              </w:rPr>
            </w:pPr>
            <w:r w:rsidRPr="00CE349C">
              <w:rPr>
                <w:rFonts w:eastAsia="Times New Roman"/>
                <w:szCs w:val="20"/>
              </w:rPr>
              <w:t>14.33 Balance at start of period</w:t>
            </w:r>
          </w:p>
        </w:tc>
        <w:tc>
          <w:tcPr>
            <w:tcW w:w="3164" w:type="dxa"/>
            <w:tcBorders>
              <w:top w:val="nil"/>
              <w:bottom w:val="nil"/>
            </w:tcBorders>
          </w:tcPr>
          <w:p w14:paraId="1D6D9E61" w14:textId="77777777" w:rsidR="00F01047" w:rsidRDefault="00F01047" w:rsidP="00E50112">
            <w:pPr>
              <w:spacing w:after="160" w:line="259" w:lineRule="auto"/>
              <w:rPr>
                <w:rFonts w:eastAsia="Times New Roman"/>
                <w:szCs w:val="20"/>
              </w:rPr>
            </w:pPr>
          </w:p>
        </w:tc>
        <w:tc>
          <w:tcPr>
            <w:tcW w:w="3164" w:type="dxa"/>
            <w:tcBorders>
              <w:top w:val="nil"/>
              <w:bottom w:val="nil"/>
            </w:tcBorders>
          </w:tcPr>
          <w:p w14:paraId="1161C11A" w14:textId="77777777" w:rsidR="00F01047" w:rsidRDefault="00F01047" w:rsidP="00E50112">
            <w:pPr>
              <w:spacing w:after="160" w:line="259" w:lineRule="auto"/>
              <w:rPr>
                <w:rFonts w:eastAsia="Times New Roman"/>
                <w:szCs w:val="20"/>
              </w:rPr>
            </w:pPr>
          </w:p>
        </w:tc>
      </w:tr>
      <w:tr w:rsidR="00F01047" w14:paraId="0B0495D3" w14:textId="77777777" w:rsidTr="00403BB9">
        <w:tc>
          <w:tcPr>
            <w:tcW w:w="3163" w:type="dxa"/>
            <w:tcBorders>
              <w:top w:val="nil"/>
              <w:left w:val="nil"/>
              <w:bottom w:val="nil"/>
            </w:tcBorders>
          </w:tcPr>
          <w:p w14:paraId="36B02439" w14:textId="449670D7" w:rsidR="00F01047" w:rsidRDefault="00CE349C" w:rsidP="00E50112">
            <w:pPr>
              <w:spacing w:after="160" w:line="259" w:lineRule="auto"/>
              <w:rPr>
                <w:rFonts w:eastAsia="Times New Roman"/>
                <w:szCs w:val="20"/>
              </w:rPr>
            </w:pPr>
            <w:r w:rsidRPr="00CE349C">
              <w:rPr>
                <w:rFonts w:eastAsia="Times New Roman"/>
                <w:szCs w:val="20"/>
              </w:rPr>
              <w:t>14.34 Transfers to/from reserves</w:t>
            </w:r>
          </w:p>
        </w:tc>
        <w:tc>
          <w:tcPr>
            <w:tcW w:w="3164" w:type="dxa"/>
            <w:tcBorders>
              <w:top w:val="nil"/>
              <w:bottom w:val="nil"/>
            </w:tcBorders>
          </w:tcPr>
          <w:p w14:paraId="1E6A6B83" w14:textId="77777777" w:rsidR="00F01047" w:rsidRDefault="00F01047" w:rsidP="00E50112">
            <w:pPr>
              <w:spacing w:after="160" w:line="259" w:lineRule="auto"/>
              <w:rPr>
                <w:rFonts w:eastAsia="Times New Roman"/>
                <w:szCs w:val="20"/>
              </w:rPr>
            </w:pPr>
          </w:p>
        </w:tc>
        <w:tc>
          <w:tcPr>
            <w:tcW w:w="3164" w:type="dxa"/>
            <w:tcBorders>
              <w:top w:val="nil"/>
              <w:bottom w:val="nil"/>
            </w:tcBorders>
          </w:tcPr>
          <w:p w14:paraId="73AB3B08" w14:textId="77777777" w:rsidR="00F01047" w:rsidRDefault="00F01047" w:rsidP="00E50112">
            <w:pPr>
              <w:spacing w:after="160" w:line="259" w:lineRule="auto"/>
              <w:rPr>
                <w:rFonts w:eastAsia="Times New Roman"/>
                <w:szCs w:val="20"/>
              </w:rPr>
            </w:pPr>
          </w:p>
        </w:tc>
      </w:tr>
      <w:tr w:rsidR="00F01047" w14:paraId="3218433F" w14:textId="77777777" w:rsidTr="00403BB9">
        <w:tc>
          <w:tcPr>
            <w:tcW w:w="3163" w:type="dxa"/>
            <w:tcBorders>
              <w:top w:val="nil"/>
              <w:left w:val="nil"/>
              <w:bottom w:val="nil"/>
            </w:tcBorders>
          </w:tcPr>
          <w:p w14:paraId="49F47321" w14:textId="1A438AE2" w:rsidR="00F01047" w:rsidRDefault="00CE349C" w:rsidP="00E50112">
            <w:pPr>
              <w:spacing w:after="160" w:line="259" w:lineRule="auto"/>
              <w:rPr>
                <w:rFonts w:eastAsia="Times New Roman"/>
                <w:szCs w:val="20"/>
              </w:rPr>
            </w:pPr>
            <w:r w:rsidRPr="00CE349C">
              <w:rPr>
                <w:rFonts w:eastAsia="Times New Roman"/>
                <w:szCs w:val="20"/>
              </w:rPr>
              <w:t>14.35 Total for the period</w:t>
            </w:r>
          </w:p>
        </w:tc>
        <w:tc>
          <w:tcPr>
            <w:tcW w:w="3164" w:type="dxa"/>
            <w:tcBorders>
              <w:top w:val="nil"/>
            </w:tcBorders>
          </w:tcPr>
          <w:p w14:paraId="41F18AA9" w14:textId="77777777" w:rsidR="00F01047" w:rsidRDefault="00F01047" w:rsidP="00E50112">
            <w:pPr>
              <w:spacing w:after="160" w:line="259" w:lineRule="auto"/>
              <w:rPr>
                <w:rFonts w:eastAsia="Times New Roman"/>
                <w:szCs w:val="20"/>
              </w:rPr>
            </w:pPr>
          </w:p>
        </w:tc>
        <w:tc>
          <w:tcPr>
            <w:tcW w:w="3164" w:type="dxa"/>
            <w:tcBorders>
              <w:top w:val="nil"/>
            </w:tcBorders>
          </w:tcPr>
          <w:p w14:paraId="6A614EC8" w14:textId="77777777" w:rsidR="00F01047" w:rsidRDefault="00F01047" w:rsidP="00E50112">
            <w:pPr>
              <w:spacing w:after="160" w:line="259" w:lineRule="auto"/>
              <w:rPr>
                <w:rFonts w:eastAsia="Times New Roman"/>
                <w:szCs w:val="20"/>
              </w:rPr>
            </w:pPr>
          </w:p>
        </w:tc>
      </w:tr>
      <w:tr w:rsidR="00F01047" w14:paraId="3404CE30" w14:textId="77777777" w:rsidTr="00403BB9">
        <w:tc>
          <w:tcPr>
            <w:tcW w:w="3163" w:type="dxa"/>
            <w:tcBorders>
              <w:top w:val="nil"/>
              <w:left w:val="nil"/>
              <w:bottom w:val="single" w:sz="4" w:space="0" w:color="auto"/>
            </w:tcBorders>
          </w:tcPr>
          <w:p w14:paraId="67D893A3" w14:textId="048FFA69" w:rsidR="00F01047" w:rsidRDefault="00CE349C" w:rsidP="00E50112">
            <w:pPr>
              <w:spacing w:after="160" w:line="259" w:lineRule="auto"/>
              <w:rPr>
                <w:rFonts w:eastAsia="Times New Roman"/>
                <w:szCs w:val="20"/>
              </w:rPr>
            </w:pPr>
            <w:r w:rsidRPr="00CE349C">
              <w:rPr>
                <w:rFonts w:eastAsia="Times New Roman"/>
                <w:szCs w:val="20"/>
              </w:rPr>
              <w:t>14.36 Balance at end of period</w:t>
            </w:r>
          </w:p>
        </w:tc>
        <w:tc>
          <w:tcPr>
            <w:tcW w:w="3164" w:type="dxa"/>
          </w:tcPr>
          <w:p w14:paraId="7AA4C68D" w14:textId="77777777" w:rsidR="00F01047" w:rsidRDefault="00F01047" w:rsidP="00E50112">
            <w:pPr>
              <w:spacing w:after="160" w:line="259" w:lineRule="auto"/>
              <w:rPr>
                <w:rFonts w:eastAsia="Times New Roman"/>
                <w:szCs w:val="20"/>
              </w:rPr>
            </w:pPr>
          </w:p>
        </w:tc>
        <w:tc>
          <w:tcPr>
            <w:tcW w:w="3164" w:type="dxa"/>
          </w:tcPr>
          <w:p w14:paraId="1E621678" w14:textId="77777777" w:rsidR="00F01047" w:rsidRDefault="00F01047" w:rsidP="00E50112">
            <w:pPr>
              <w:spacing w:after="160" w:line="259" w:lineRule="auto"/>
              <w:rPr>
                <w:rFonts w:eastAsia="Times New Roman"/>
                <w:szCs w:val="20"/>
              </w:rPr>
            </w:pPr>
          </w:p>
        </w:tc>
      </w:tr>
      <w:tr w:rsidR="00F01047" w14:paraId="46BBB17E" w14:textId="77777777" w:rsidTr="00403BB9">
        <w:tc>
          <w:tcPr>
            <w:tcW w:w="3163" w:type="dxa"/>
            <w:tcBorders>
              <w:left w:val="nil"/>
              <w:bottom w:val="single" w:sz="4" w:space="0" w:color="auto"/>
            </w:tcBorders>
          </w:tcPr>
          <w:p w14:paraId="3766E40D" w14:textId="1244DBAB" w:rsidR="00F01047" w:rsidRPr="00403BB9" w:rsidRDefault="00CE349C" w:rsidP="00E50112">
            <w:pPr>
              <w:spacing w:after="160" w:line="259" w:lineRule="auto"/>
              <w:rPr>
                <w:rFonts w:eastAsia="Times New Roman"/>
                <w:b/>
                <w:bCs/>
                <w:szCs w:val="20"/>
              </w:rPr>
            </w:pPr>
            <w:r w:rsidRPr="00403BB9">
              <w:rPr>
                <w:rFonts w:eastAsia="Times New Roman"/>
                <w:b/>
                <w:bCs/>
                <w:szCs w:val="20"/>
              </w:rPr>
              <w:t>14.37 Total reserves</w:t>
            </w:r>
          </w:p>
        </w:tc>
        <w:tc>
          <w:tcPr>
            <w:tcW w:w="3164" w:type="dxa"/>
            <w:tcBorders>
              <w:bottom w:val="single" w:sz="4" w:space="0" w:color="auto"/>
            </w:tcBorders>
          </w:tcPr>
          <w:p w14:paraId="01478DAF" w14:textId="77777777" w:rsidR="00F01047" w:rsidRDefault="00F01047" w:rsidP="00E50112">
            <w:pPr>
              <w:spacing w:after="160" w:line="259" w:lineRule="auto"/>
              <w:rPr>
                <w:rFonts w:eastAsia="Times New Roman"/>
                <w:szCs w:val="20"/>
              </w:rPr>
            </w:pPr>
          </w:p>
        </w:tc>
        <w:tc>
          <w:tcPr>
            <w:tcW w:w="3164" w:type="dxa"/>
            <w:tcBorders>
              <w:bottom w:val="single" w:sz="4" w:space="0" w:color="auto"/>
            </w:tcBorders>
          </w:tcPr>
          <w:p w14:paraId="31132693" w14:textId="77777777" w:rsidR="00F01047" w:rsidRDefault="00F01047" w:rsidP="00E50112">
            <w:pPr>
              <w:spacing w:after="160" w:line="259" w:lineRule="auto"/>
              <w:rPr>
                <w:rFonts w:eastAsia="Times New Roman"/>
                <w:szCs w:val="20"/>
              </w:rPr>
            </w:pPr>
          </w:p>
        </w:tc>
      </w:tr>
      <w:tr w:rsidR="00F01047" w14:paraId="03C87191" w14:textId="77777777" w:rsidTr="00403BB9">
        <w:tc>
          <w:tcPr>
            <w:tcW w:w="3163" w:type="dxa"/>
            <w:tcBorders>
              <w:left w:val="nil"/>
              <w:bottom w:val="nil"/>
            </w:tcBorders>
          </w:tcPr>
          <w:p w14:paraId="2994F6D2" w14:textId="75A21FB5" w:rsidR="00F01047" w:rsidRPr="00403BB9" w:rsidRDefault="00403BB9" w:rsidP="00E50112">
            <w:pPr>
              <w:spacing w:after="160" w:line="259" w:lineRule="auto"/>
              <w:rPr>
                <w:rFonts w:eastAsia="Times New Roman"/>
                <w:b/>
                <w:bCs/>
                <w:szCs w:val="20"/>
              </w:rPr>
            </w:pPr>
            <w:r w:rsidRPr="00403BB9">
              <w:rPr>
                <w:rFonts w:eastAsia="Times New Roman"/>
                <w:b/>
                <w:bCs/>
                <w:szCs w:val="20"/>
              </w:rPr>
              <w:t>Retained earnings</w:t>
            </w:r>
          </w:p>
        </w:tc>
        <w:tc>
          <w:tcPr>
            <w:tcW w:w="3164" w:type="dxa"/>
            <w:tcBorders>
              <w:bottom w:val="nil"/>
            </w:tcBorders>
          </w:tcPr>
          <w:p w14:paraId="52CD8F62" w14:textId="77777777" w:rsidR="00F01047" w:rsidRDefault="00F01047" w:rsidP="00E50112">
            <w:pPr>
              <w:spacing w:after="160" w:line="259" w:lineRule="auto"/>
              <w:rPr>
                <w:rFonts w:eastAsia="Times New Roman"/>
                <w:szCs w:val="20"/>
              </w:rPr>
            </w:pPr>
          </w:p>
        </w:tc>
        <w:tc>
          <w:tcPr>
            <w:tcW w:w="3164" w:type="dxa"/>
            <w:tcBorders>
              <w:bottom w:val="nil"/>
            </w:tcBorders>
          </w:tcPr>
          <w:p w14:paraId="33028C2D" w14:textId="77777777" w:rsidR="00F01047" w:rsidRDefault="00F01047" w:rsidP="00E50112">
            <w:pPr>
              <w:spacing w:after="160" w:line="259" w:lineRule="auto"/>
              <w:rPr>
                <w:rFonts w:eastAsia="Times New Roman"/>
                <w:szCs w:val="20"/>
              </w:rPr>
            </w:pPr>
          </w:p>
        </w:tc>
      </w:tr>
      <w:tr w:rsidR="00403BB9" w14:paraId="633E7343" w14:textId="77777777" w:rsidTr="00403BB9">
        <w:tc>
          <w:tcPr>
            <w:tcW w:w="3163" w:type="dxa"/>
            <w:tcBorders>
              <w:top w:val="nil"/>
              <w:left w:val="nil"/>
              <w:bottom w:val="nil"/>
            </w:tcBorders>
          </w:tcPr>
          <w:p w14:paraId="289502DD" w14:textId="1A710A1D" w:rsidR="00403BB9" w:rsidRPr="00403BB9" w:rsidRDefault="00403BB9" w:rsidP="00E50112">
            <w:pPr>
              <w:spacing w:after="160" w:line="259" w:lineRule="auto"/>
              <w:rPr>
                <w:rFonts w:eastAsia="Times New Roman"/>
                <w:szCs w:val="20"/>
              </w:rPr>
            </w:pPr>
            <w:r w:rsidRPr="00403BB9">
              <w:rPr>
                <w:rFonts w:eastAsia="Times New Roman"/>
                <w:szCs w:val="20"/>
              </w:rPr>
              <w:t>14.38 Balance at start of period</w:t>
            </w:r>
          </w:p>
        </w:tc>
        <w:tc>
          <w:tcPr>
            <w:tcW w:w="3164" w:type="dxa"/>
            <w:tcBorders>
              <w:top w:val="nil"/>
              <w:bottom w:val="nil"/>
            </w:tcBorders>
          </w:tcPr>
          <w:p w14:paraId="779B9F8A" w14:textId="77777777" w:rsidR="00403BB9" w:rsidRDefault="00403BB9" w:rsidP="00E50112">
            <w:pPr>
              <w:spacing w:after="160" w:line="259" w:lineRule="auto"/>
              <w:rPr>
                <w:rFonts w:eastAsia="Times New Roman"/>
                <w:szCs w:val="20"/>
              </w:rPr>
            </w:pPr>
          </w:p>
        </w:tc>
        <w:tc>
          <w:tcPr>
            <w:tcW w:w="3164" w:type="dxa"/>
            <w:tcBorders>
              <w:top w:val="nil"/>
              <w:bottom w:val="nil"/>
            </w:tcBorders>
          </w:tcPr>
          <w:p w14:paraId="2844675F" w14:textId="77777777" w:rsidR="00403BB9" w:rsidRDefault="00403BB9" w:rsidP="00E50112">
            <w:pPr>
              <w:spacing w:after="160" w:line="259" w:lineRule="auto"/>
              <w:rPr>
                <w:rFonts w:eastAsia="Times New Roman"/>
                <w:szCs w:val="20"/>
              </w:rPr>
            </w:pPr>
          </w:p>
        </w:tc>
      </w:tr>
      <w:tr w:rsidR="00403BB9" w14:paraId="07DE5017" w14:textId="77777777" w:rsidTr="00403BB9">
        <w:tc>
          <w:tcPr>
            <w:tcW w:w="3163" w:type="dxa"/>
            <w:tcBorders>
              <w:top w:val="nil"/>
              <w:left w:val="nil"/>
              <w:bottom w:val="nil"/>
            </w:tcBorders>
          </w:tcPr>
          <w:p w14:paraId="554CCC5D" w14:textId="761FD67F" w:rsidR="00403BB9" w:rsidRPr="00403BB9" w:rsidRDefault="00403BB9" w:rsidP="00E50112">
            <w:pPr>
              <w:spacing w:after="160" w:line="259" w:lineRule="auto"/>
              <w:rPr>
                <w:rFonts w:eastAsia="Times New Roman"/>
                <w:szCs w:val="20"/>
              </w:rPr>
            </w:pPr>
            <w:r w:rsidRPr="00403BB9">
              <w:rPr>
                <w:rFonts w:eastAsia="Times New Roman"/>
                <w:szCs w:val="20"/>
              </w:rPr>
              <w:t>14.39 Changes in accounting policy</w:t>
            </w:r>
          </w:p>
        </w:tc>
        <w:tc>
          <w:tcPr>
            <w:tcW w:w="3164" w:type="dxa"/>
            <w:tcBorders>
              <w:top w:val="nil"/>
              <w:bottom w:val="nil"/>
            </w:tcBorders>
          </w:tcPr>
          <w:p w14:paraId="7E48E552" w14:textId="77777777" w:rsidR="00403BB9" w:rsidRDefault="00403BB9" w:rsidP="00E50112">
            <w:pPr>
              <w:spacing w:after="160" w:line="259" w:lineRule="auto"/>
              <w:rPr>
                <w:rFonts w:eastAsia="Times New Roman"/>
                <w:szCs w:val="20"/>
              </w:rPr>
            </w:pPr>
          </w:p>
        </w:tc>
        <w:tc>
          <w:tcPr>
            <w:tcW w:w="3164" w:type="dxa"/>
            <w:tcBorders>
              <w:top w:val="nil"/>
              <w:bottom w:val="nil"/>
            </w:tcBorders>
          </w:tcPr>
          <w:p w14:paraId="4D927D50" w14:textId="77777777" w:rsidR="00403BB9" w:rsidRDefault="00403BB9" w:rsidP="00E50112">
            <w:pPr>
              <w:spacing w:after="160" w:line="259" w:lineRule="auto"/>
              <w:rPr>
                <w:rFonts w:eastAsia="Times New Roman"/>
                <w:szCs w:val="20"/>
              </w:rPr>
            </w:pPr>
          </w:p>
        </w:tc>
      </w:tr>
      <w:tr w:rsidR="00403BB9" w14:paraId="1D2C83BE" w14:textId="77777777" w:rsidTr="00403BB9">
        <w:tc>
          <w:tcPr>
            <w:tcW w:w="3163" w:type="dxa"/>
            <w:tcBorders>
              <w:top w:val="nil"/>
              <w:left w:val="nil"/>
              <w:bottom w:val="nil"/>
            </w:tcBorders>
          </w:tcPr>
          <w:p w14:paraId="6E272AEF" w14:textId="5D62252D" w:rsidR="00403BB9" w:rsidRPr="00403BB9" w:rsidRDefault="00403BB9" w:rsidP="00E50112">
            <w:pPr>
              <w:spacing w:after="160" w:line="259" w:lineRule="auto"/>
              <w:rPr>
                <w:rFonts w:eastAsia="Times New Roman"/>
                <w:szCs w:val="20"/>
              </w:rPr>
            </w:pPr>
            <w:r>
              <w:rPr>
                <w:rFonts w:eastAsia="Times New Roman"/>
                <w:szCs w:val="20"/>
              </w:rPr>
              <w:t>1</w:t>
            </w:r>
            <w:r w:rsidRPr="00403BB9">
              <w:rPr>
                <w:rFonts w:eastAsia="Times New Roman"/>
                <w:szCs w:val="20"/>
              </w:rPr>
              <w:t>4.40 Restated balance</w:t>
            </w:r>
          </w:p>
        </w:tc>
        <w:tc>
          <w:tcPr>
            <w:tcW w:w="3164" w:type="dxa"/>
            <w:tcBorders>
              <w:top w:val="nil"/>
              <w:bottom w:val="nil"/>
            </w:tcBorders>
          </w:tcPr>
          <w:p w14:paraId="6FA6FABF" w14:textId="77777777" w:rsidR="00403BB9" w:rsidRDefault="00403BB9" w:rsidP="00E50112">
            <w:pPr>
              <w:spacing w:after="160" w:line="259" w:lineRule="auto"/>
              <w:rPr>
                <w:rFonts w:eastAsia="Times New Roman"/>
                <w:szCs w:val="20"/>
              </w:rPr>
            </w:pPr>
          </w:p>
        </w:tc>
        <w:tc>
          <w:tcPr>
            <w:tcW w:w="3164" w:type="dxa"/>
            <w:tcBorders>
              <w:top w:val="nil"/>
              <w:bottom w:val="nil"/>
            </w:tcBorders>
          </w:tcPr>
          <w:p w14:paraId="73EE6F30" w14:textId="77777777" w:rsidR="00403BB9" w:rsidRDefault="00403BB9" w:rsidP="00E50112">
            <w:pPr>
              <w:spacing w:after="160" w:line="259" w:lineRule="auto"/>
              <w:rPr>
                <w:rFonts w:eastAsia="Times New Roman"/>
                <w:szCs w:val="20"/>
              </w:rPr>
            </w:pPr>
          </w:p>
        </w:tc>
      </w:tr>
      <w:tr w:rsidR="00403BB9" w14:paraId="04FC0E23" w14:textId="77777777" w:rsidTr="00403BB9">
        <w:tc>
          <w:tcPr>
            <w:tcW w:w="3163" w:type="dxa"/>
            <w:tcBorders>
              <w:top w:val="nil"/>
              <w:left w:val="nil"/>
              <w:bottom w:val="nil"/>
            </w:tcBorders>
          </w:tcPr>
          <w:p w14:paraId="34C5D618" w14:textId="578F4B8B" w:rsidR="00403BB9" w:rsidRPr="00403BB9" w:rsidRDefault="00403BB9" w:rsidP="00E50112">
            <w:pPr>
              <w:spacing w:after="160" w:line="259" w:lineRule="auto"/>
              <w:rPr>
                <w:rFonts w:eastAsia="Times New Roman"/>
                <w:szCs w:val="20"/>
              </w:rPr>
            </w:pPr>
            <w:r w:rsidRPr="00403BB9">
              <w:rPr>
                <w:rFonts w:eastAsia="Times New Roman"/>
                <w:szCs w:val="20"/>
              </w:rPr>
              <w:t>14.41 Profit for the balance</w:t>
            </w:r>
          </w:p>
        </w:tc>
        <w:tc>
          <w:tcPr>
            <w:tcW w:w="3164" w:type="dxa"/>
            <w:tcBorders>
              <w:top w:val="nil"/>
              <w:bottom w:val="nil"/>
            </w:tcBorders>
          </w:tcPr>
          <w:p w14:paraId="24B32B17" w14:textId="77777777" w:rsidR="00403BB9" w:rsidRDefault="00403BB9" w:rsidP="00E50112">
            <w:pPr>
              <w:spacing w:after="160" w:line="259" w:lineRule="auto"/>
              <w:rPr>
                <w:rFonts w:eastAsia="Times New Roman"/>
                <w:szCs w:val="20"/>
              </w:rPr>
            </w:pPr>
          </w:p>
        </w:tc>
        <w:tc>
          <w:tcPr>
            <w:tcW w:w="3164" w:type="dxa"/>
            <w:tcBorders>
              <w:top w:val="nil"/>
              <w:bottom w:val="nil"/>
            </w:tcBorders>
          </w:tcPr>
          <w:p w14:paraId="0888D911" w14:textId="77777777" w:rsidR="00403BB9" w:rsidRDefault="00403BB9" w:rsidP="00E50112">
            <w:pPr>
              <w:spacing w:after="160" w:line="259" w:lineRule="auto"/>
              <w:rPr>
                <w:rFonts w:eastAsia="Times New Roman"/>
                <w:szCs w:val="20"/>
              </w:rPr>
            </w:pPr>
          </w:p>
        </w:tc>
      </w:tr>
      <w:tr w:rsidR="00403BB9" w14:paraId="00615F89" w14:textId="77777777" w:rsidTr="00403BB9">
        <w:tc>
          <w:tcPr>
            <w:tcW w:w="3163" w:type="dxa"/>
            <w:tcBorders>
              <w:top w:val="nil"/>
              <w:left w:val="nil"/>
              <w:bottom w:val="nil"/>
            </w:tcBorders>
          </w:tcPr>
          <w:p w14:paraId="773369CD" w14:textId="178143E5" w:rsidR="00403BB9" w:rsidRPr="00403BB9" w:rsidRDefault="00403BB9" w:rsidP="00E50112">
            <w:pPr>
              <w:spacing w:after="160" w:line="259" w:lineRule="auto"/>
              <w:rPr>
                <w:rFonts w:eastAsia="Times New Roman"/>
                <w:szCs w:val="20"/>
              </w:rPr>
            </w:pPr>
            <w:r w:rsidRPr="00403BB9">
              <w:rPr>
                <w:rFonts w:eastAsia="Times New Roman"/>
                <w:szCs w:val="20"/>
              </w:rPr>
              <w:t>14.42 Total for the period</w:t>
            </w:r>
          </w:p>
        </w:tc>
        <w:tc>
          <w:tcPr>
            <w:tcW w:w="3164" w:type="dxa"/>
            <w:tcBorders>
              <w:top w:val="nil"/>
              <w:bottom w:val="nil"/>
            </w:tcBorders>
          </w:tcPr>
          <w:p w14:paraId="0A6ED643" w14:textId="77777777" w:rsidR="00403BB9" w:rsidRDefault="00403BB9" w:rsidP="00E50112">
            <w:pPr>
              <w:spacing w:after="160" w:line="259" w:lineRule="auto"/>
              <w:rPr>
                <w:rFonts w:eastAsia="Times New Roman"/>
                <w:szCs w:val="20"/>
              </w:rPr>
            </w:pPr>
          </w:p>
        </w:tc>
        <w:tc>
          <w:tcPr>
            <w:tcW w:w="3164" w:type="dxa"/>
            <w:tcBorders>
              <w:top w:val="nil"/>
              <w:bottom w:val="nil"/>
            </w:tcBorders>
          </w:tcPr>
          <w:p w14:paraId="591E7452" w14:textId="77777777" w:rsidR="00403BB9" w:rsidRDefault="00403BB9" w:rsidP="00E50112">
            <w:pPr>
              <w:spacing w:after="160" w:line="259" w:lineRule="auto"/>
              <w:rPr>
                <w:rFonts w:eastAsia="Times New Roman"/>
                <w:szCs w:val="20"/>
              </w:rPr>
            </w:pPr>
          </w:p>
        </w:tc>
      </w:tr>
      <w:tr w:rsidR="00403BB9" w14:paraId="7B114428" w14:textId="77777777" w:rsidTr="00403BB9">
        <w:tc>
          <w:tcPr>
            <w:tcW w:w="3163" w:type="dxa"/>
            <w:tcBorders>
              <w:top w:val="nil"/>
              <w:left w:val="nil"/>
              <w:bottom w:val="nil"/>
            </w:tcBorders>
          </w:tcPr>
          <w:p w14:paraId="0BE19D44" w14:textId="41F7AF79" w:rsidR="00403BB9" w:rsidRPr="00403BB9" w:rsidRDefault="00403BB9" w:rsidP="00E50112">
            <w:pPr>
              <w:spacing w:after="160" w:line="259" w:lineRule="auto"/>
              <w:rPr>
                <w:rFonts w:eastAsia="Times New Roman"/>
                <w:szCs w:val="20"/>
              </w:rPr>
            </w:pPr>
            <w:r w:rsidRPr="00403BB9">
              <w:rPr>
                <w:rFonts w:eastAsia="Times New Roman"/>
                <w:szCs w:val="20"/>
              </w:rPr>
              <w:t>14.43 Dividends</w:t>
            </w:r>
          </w:p>
        </w:tc>
        <w:tc>
          <w:tcPr>
            <w:tcW w:w="3164" w:type="dxa"/>
            <w:tcBorders>
              <w:top w:val="nil"/>
            </w:tcBorders>
          </w:tcPr>
          <w:p w14:paraId="695AE635" w14:textId="77777777" w:rsidR="00403BB9" w:rsidRDefault="00403BB9" w:rsidP="00E50112">
            <w:pPr>
              <w:spacing w:after="160" w:line="259" w:lineRule="auto"/>
              <w:rPr>
                <w:rFonts w:eastAsia="Times New Roman"/>
                <w:szCs w:val="20"/>
              </w:rPr>
            </w:pPr>
          </w:p>
        </w:tc>
        <w:tc>
          <w:tcPr>
            <w:tcW w:w="3164" w:type="dxa"/>
            <w:tcBorders>
              <w:top w:val="nil"/>
            </w:tcBorders>
          </w:tcPr>
          <w:p w14:paraId="5F3E7B69" w14:textId="77777777" w:rsidR="00403BB9" w:rsidRDefault="00403BB9" w:rsidP="00E50112">
            <w:pPr>
              <w:spacing w:after="160" w:line="259" w:lineRule="auto"/>
              <w:rPr>
                <w:rFonts w:eastAsia="Times New Roman"/>
                <w:szCs w:val="20"/>
              </w:rPr>
            </w:pPr>
          </w:p>
        </w:tc>
      </w:tr>
      <w:tr w:rsidR="00403BB9" w14:paraId="47D81144" w14:textId="77777777" w:rsidTr="00403BB9">
        <w:tc>
          <w:tcPr>
            <w:tcW w:w="3163" w:type="dxa"/>
            <w:tcBorders>
              <w:top w:val="nil"/>
              <w:left w:val="nil"/>
            </w:tcBorders>
          </w:tcPr>
          <w:p w14:paraId="5995FE10" w14:textId="7BA8DF11" w:rsidR="00403BB9" w:rsidRPr="00403BB9" w:rsidRDefault="00403BB9" w:rsidP="00E50112">
            <w:pPr>
              <w:spacing w:after="160" w:line="259" w:lineRule="auto"/>
              <w:rPr>
                <w:rFonts w:eastAsia="Times New Roman"/>
                <w:b/>
                <w:bCs/>
                <w:szCs w:val="20"/>
              </w:rPr>
            </w:pPr>
            <w:r w:rsidRPr="00403BB9">
              <w:rPr>
                <w:rFonts w:eastAsia="Times New Roman"/>
                <w:b/>
                <w:bCs/>
                <w:szCs w:val="20"/>
              </w:rPr>
              <w:t>14.44 Balance at end of period</w:t>
            </w:r>
          </w:p>
        </w:tc>
        <w:tc>
          <w:tcPr>
            <w:tcW w:w="3164" w:type="dxa"/>
          </w:tcPr>
          <w:p w14:paraId="6A40911D" w14:textId="77777777" w:rsidR="00403BB9" w:rsidRDefault="00403BB9" w:rsidP="00E50112">
            <w:pPr>
              <w:spacing w:after="160" w:line="259" w:lineRule="auto"/>
              <w:rPr>
                <w:rFonts w:eastAsia="Times New Roman"/>
                <w:szCs w:val="20"/>
              </w:rPr>
            </w:pPr>
          </w:p>
        </w:tc>
        <w:tc>
          <w:tcPr>
            <w:tcW w:w="3164" w:type="dxa"/>
          </w:tcPr>
          <w:p w14:paraId="4A0BF58D" w14:textId="77777777" w:rsidR="00403BB9" w:rsidRDefault="00403BB9" w:rsidP="00E50112">
            <w:pPr>
              <w:spacing w:after="160" w:line="259" w:lineRule="auto"/>
              <w:rPr>
                <w:rFonts w:eastAsia="Times New Roman"/>
                <w:szCs w:val="20"/>
              </w:rPr>
            </w:pPr>
          </w:p>
        </w:tc>
      </w:tr>
    </w:tbl>
    <w:p w14:paraId="5A10B772" w14:textId="77777777" w:rsidR="00F01047" w:rsidRDefault="00F01047" w:rsidP="00E50112">
      <w:pPr>
        <w:spacing w:after="160" w:line="259" w:lineRule="auto"/>
        <w:rPr>
          <w:rFonts w:eastAsia="Times New Roman"/>
          <w:szCs w:val="20"/>
        </w:rPr>
      </w:pPr>
    </w:p>
    <w:p w14:paraId="13F61E71" w14:textId="526A9AB4" w:rsidR="00871AC7" w:rsidRPr="00403BB9" w:rsidRDefault="00403BB9" w:rsidP="00E50112">
      <w:pPr>
        <w:spacing w:after="160" w:line="259" w:lineRule="auto"/>
        <w:rPr>
          <w:rFonts w:eastAsia="Times New Roman"/>
          <w:b/>
          <w:bCs/>
          <w:szCs w:val="20"/>
        </w:rPr>
      </w:pPr>
      <w:r w:rsidRPr="00403BB9">
        <w:rPr>
          <w:rFonts w:eastAsia="Times New Roman"/>
          <w:b/>
          <w:bCs/>
          <w:szCs w:val="20"/>
        </w:rPr>
        <w:t>Details of aggregate share of profits (losses) of associates and joint venture entities</w:t>
      </w:r>
    </w:p>
    <w:p w14:paraId="0EB1FAA8" w14:textId="77777777" w:rsidR="00BD64C8" w:rsidRPr="00BD64C8" w:rsidRDefault="00BD64C8" w:rsidP="00BD64C8">
      <w:pPr>
        <w:spacing w:after="160" w:line="259" w:lineRule="auto"/>
        <w:rPr>
          <w:rFonts w:eastAsia="Times New Roman"/>
          <w:i/>
          <w:iCs/>
          <w:sz w:val="18"/>
          <w:lang w:val="en-AU"/>
        </w:rPr>
      </w:pPr>
      <w:r w:rsidRPr="00BD64C8">
        <w:rPr>
          <w:rFonts w:eastAsia="Times New Roman"/>
          <w:i/>
          <w:iCs/>
          <w:sz w:val="18"/>
          <w:lang w:val="en-AU"/>
        </w:rPr>
        <w:t>(equity method)</w:t>
      </w:r>
    </w:p>
    <w:p w14:paraId="5CE9A641" w14:textId="77777777" w:rsidR="00BD64C8" w:rsidRDefault="00BD64C8" w:rsidP="00383B45">
      <w:pPr>
        <w:spacing w:after="160" w:line="259" w:lineRule="auto"/>
        <w:jc w:val="both"/>
        <w:rPr>
          <w:rFonts w:eastAsia="Times New Roman"/>
          <w:i/>
          <w:iCs/>
          <w:sz w:val="18"/>
          <w:lang w:val="en-AU"/>
        </w:rPr>
      </w:pPr>
      <w:r w:rsidRPr="00BD64C8">
        <w:rPr>
          <w:rFonts w:eastAsia="Times New Roman"/>
          <w:i/>
          <w:iCs/>
          <w:sz w:val="18"/>
          <w:lang w:val="en-AU"/>
        </w:rPr>
        <w:t>(as per paragraph Aus 37.1 of AASB 128: Investments in Associates and paragraph Aus 57.3 of AASB 131: Interests in Joint Ventures)</w:t>
      </w:r>
    </w:p>
    <w:tbl>
      <w:tblPr>
        <w:tblStyle w:val="TableGrid"/>
        <w:tblW w:w="0" w:type="auto"/>
        <w:tblLook w:val="04A0" w:firstRow="1" w:lastRow="0" w:firstColumn="1" w:lastColumn="0" w:noHBand="0" w:noVBand="1"/>
      </w:tblPr>
      <w:tblGrid>
        <w:gridCol w:w="4745"/>
        <w:gridCol w:w="4746"/>
      </w:tblGrid>
      <w:tr w:rsidR="00BD64C8" w14:paraId="76A4237B" w14:textId="77777777" w:rsidTr="00BD64C8">
        <w:tc>
          <w:tcPr>
            <w:tcW w:w="4745" w:type="dxa"/>
            <w:tcBorders>
              <w:top w:val="nil"/>
              <w:left w:val="nil"/>
              <w:bottom w:val="nil"/>
              <w:right w:val="single" w:sz="4" w:space="0" w:color="auto"/>
            </w:tcBorders>
          </w:tcPr>
          <w:p w14:paraId="00246FED" w14:textId="4DF76864" w:rsidR="00BD64C8" w:rsidRDefault="00BD64C8" w:rsidP="00BD64C8">
            <w:pPr>
              <w:spacing w:after="160" w:line="259" w:lineRule="auto"/>
              <w:rPr>
                <w:rFonts w:eastAsia="Times New Roman"/>
                <w:sz w:val="22"/>
                <w:szCs w:val="22"/>
                <w:lang w:val="en-AU"/>
              </w:rPr>
            </w:pPr>
            <w:r w:rsidRPr="00BD64C8">
              <w:rPr>
                <w:rFonts w:eastAsia="Times New Roman"/>
                <w:sz w:val="22"/>
                <w:szCs w:val="22"/>
              </w:rPr>
              <w:t>Name of associate or joint venture entity</w:t>
            </w:r>
          </w:p>
        </w:tc>
        <w:tc>
          <w:tcPr>
            <w:tcW w:w="4746" w:type="dxa"/>
            <w:tcBorders>
              <w:left w:val="single" w:sz="4" w:space="0" w:color="auto"/>
            </w:tcBorders>
          </w:tcPr>
          <w:p w14:paraId="10E685B5" w14:textId="77777777" w:rsidR="00BD64C8" w:rsidRDefault="00BD64C8" w:rsidP="00BD64C8">
            <w:pPr>
              <w:spacing w:after="160" w:line="259" w:lineRule="auto"/>
              <w:rPr>
                <w:rFonts w:eastAsia="Times New Roman"/>
                <w:sz w:val="22"/>
                <w:szCs w:val="22"/>
                <w:lang w:val="en-AU"/>
              </w:rPr>
            </w:pPr>
          </w:p>
        </w:tc>
      </w:tr>
    </w:tbl>
    <w:p w14:paraId="14168C25" w14:textId="77777777" w:rsidR="00BD64C8" w:rsidRDefault="00BD64C8" w:rsidP="00BD64C8">
      <w:pPr>
        <w:spacing w:after="160" w:line="259" w:lineRule="auto"/>
        <w:rPr>
          <w:rFonts w:eastAsia="Times New Roman"/>
          <w:sz w:val="22"/>
          <w:szCs w:val="22"/>
          <w:lang w:val="en-AU"/>
        </w:rPr>
      </w:pPr>
    </w:p>
    <w:tbl>
      <w:tblPr>
        <w:tblStyle w:val="TableGrid"/>
        <w:tblW w:w="0" w:type="auto"/>
        <w:tblLook w:val="04A0" w:firstRow="1" w:lastRow="0" w:firstColumn="1" w:lastColumn="0" w:noHBand="0" w:noVBand="1"/>
      </w:tblPr>
      <w:tblGrid>
        <w:gridCol w:w="4745"/>
        <w:gridCol w:w="4746"/>
      </w:tblGrid>
      <w:tr w:rsidR="00BD64C8" w14:paraId="11B144D7" w14:textId="77777777" w:rsidTr="003C257C">
        <w:tc>
          <w:tcPr>
            <w:tcW w:w="4745" w:type="dxa"/>
            <w:tcBorders>
              <w:top w:val="nil"/>
              <w:left w:val="nil"/>
              <w:bottom w:val="nil"/>
              <w:right w:val="single" w:sz="4" w:space="0" w:color="auto"/>
            </w:tcBorders>
          </w:tcPr>
          <w:p w14:paraId="5FAC7664" w14:textId="49658156" w:rsidR="00BD64C8" w:rsidRDefault="00BD64C8" w:rsidP="003C257C">
            <w:pPr>
              <w:spacing w:after="160" w:line="259" w:lineRule="auto"/>
              <w:rPr>
                <w:rFonts w:eastAsia="Times New Roman"/>
                <w:sz w:val="22"/>
                <w:szCs w:val="22"/>
                <w:lang w:val="en-AU"/>
              </w:rPr>
            </w:pPr>
            <w:r w:rsidRPr="00BD64C8">
              <w:rPr>
                <w:rFonts w:eastAsia="Times New Roman"/>
                <w:sz w:val="22"/>
                <w:szCs w:val="22"/>
              </w:rPr>
              <w:t>Reporting entities percentage holding</w:t>
            </w:r>
          </w:p>
        </w:tc>
        <w:tc>
          <w:tcPr>
            <w:tcW w:w="4746" w:type="dxa"/>
            <w:tcBorders>
              <w:left w:val="single" w:sz="4" w:space="0" w:color="auto"/>
            </w:tcBorders>
          </w:tcPr>
          <w:p w14:paraId="7646B596" w14:textId="77777777" w:rsidR="00BD64C8" w:rsidRDefault="00BD64C8" w:rsidP="003C257C">
            <w:pPr>
              <w:spacing w:after="160" w:line="259" w:lineRule="auto"/>
              <w:rPr>
                <w:rFonts w:eastAsia="Times New Roman"/>
                <w:sz w:val="22"/>
                <w:szCs w:val="22"/>
                <w:lang w:val="en-AU"/>
              </w:rPr>
            </w:pPr>
          </w:p>
        </w:tc>
      </w:tr>
    </w:tbl>
    <w:p w14:paraId="5ACC036E" w14:textId="77777777" w:rsidR="00BD64C8" w:rsidRDefault="00BD64C8" w:rsidP="00BD64C8">
      <w:pPr>
        <w:spacing w:after="160" w:line="259" w:lineRule="auto"/>
        <w:rPr>
          <w:rFonts w:eastAsia="Times New Roman"/>
          <w:sz w:val="22"/>
          <w:szCs w:val="22"/>
          <w:lang w:val="en-AU"/>
        </w:rPr>
      </w:pPr>
    </w:p>
    <w:tbl>
      <w:tblPr>
        <w:tblStyle w:val="TableGrid"/>
        <w:tblW w:w="0" w:type="auto"/>
        <w:tblLook w:val="04A0" w:firstRow="1" w:lastRow="0" w:firstColumn="1" w:lastColumn="0" w:noHBand="0" w:noVBand="1"/>
      </w:tblPr>
      <w:tblGrid>
        <w:gridCol w:w="3163"/>
        <w:gridCol w:w="3164"/>
        <w:gridCol w:w="3164"/>
      </w:tblGrid>
      <w:tr w:rsidR="000118E6" w14:paraId="2004D56D" w14:textId="77777777" w:rsidTr="001830EA">
        <w:tc>
          <w:tcPr>
            <w:tcW w:w="3163" w:type="dxa"/>
            <w:tcBorders>
              <w:top w:val="nil"/>
              <w:left w:val="nil"/>
              <w:bottom w:val="single" w:sz="4" w:space="0" w:color="auto"/>
            </w:tcBorders>
          </w:tcPr>
          <w:p w14:paraId="7C1860FF" w14:textId="77777777" w:rsidR="000118E6" w:rsidRDefault="000118E6" w:rsidP="00BD64C8">
            <w:pPr>
              <w:spacing w:after="160" w:line="259" w:lineRule="auto"/>
              <w:rPr>
                <w:rFonts w:eastAsia="Times New Roman"/>
                <w:sz w:val="22"/>
                <w:szCs w:val="22"/>
                <w:lang w:val="en-AU"/>
              </w:rPr>
            </w:pPr>
          </w:p>
        </w:tc>
        <w:tc>
          <w:tcPr>
            <w:tcW w:w="3164" w:type="dxa"/>
            <w:tcBorders>
              <w:bottom w:val="single" w:sz="4" w:space="0" w:color="auto"/>
            </w:tcBorders>
          </w:tcPr>
          <w:p w14:paraId="4E4E0CA6" w14:textId="17429A6F" w:rsidR="000118E6" w:rsidRDefault="000118E6" w:rsidP="00BD64C8">
            <w:pPr>
              <w:spacing w:after="160" w:line="259" w:lineRule="auto"/>
              <w:rPr>
                <w:rFonts w:eastAsia="Times New Roman"/>
                <w:sz w:val="22"/>
                <w:szCs w:val="22"/>
                <w:lang w:val="en-AU"/>
              </w:rPr>
            </w:pPr>
            <w:r w:rsidRPr="000118E6">
              <w:rPr>
                <w:rFonts w:eastAsia="Times New Roman"/>
                <w:sz w:val="22"/>
                <w:szCs w:val="22"/>
              </w:rPr>
              <w:t>Current period - $A’000</w:t>
            </w:r>
          </w:p>
        </w:tc>
        <w:tc>
          <w:tcPr>
            <w:tcW w:w="3164" w:type="dxa"/>
            <w:tcBorders>
              <w:bottom w:val="single" w:sz="4" w:space="0" w:color="auto"/>
            </w:tcBorders>
          </w:tcPr>
          <w:p w14:paraId="23481971" w14:textId="2A19A8FB" w:rsidR="000118E6" w:rsidRDefault="001830EA" w:rsidP="00BD64C8">
            <w:pPr>
              <w:spacing w:after="160" w:line="259" w:lineRule="auto"/>
              <w:rPr>
                <w:rFonts w:eastAsia="Times New Roman"/>
                <w:sz w:val="22"/>
                <w:szCs w:val="22"/>
                <w:lang w:val="en-AU"/>
              </w:rPr>
            </w:pPr>
            <w:r w:rsidRPr="001830EA">
              <w:rPr>
                <w:rFonts w:eastAsia="Times New Roman"/>
                <w:sz w:val="22"/>
                <w:szCs w:val="22"/>
              </w:rPr>
              <w:t>Previous corresponding period - $A’000</w:t>
            </w:r>
          </w:p>
        </w:tc>
      </w:tr>
      <w:tr w:rsidR="000118E6" w14:paraId="5B152124" w14:textId="77777777" w:rsidTr="001830EA">
        <w:tc>
          <w:tcPr>
            <w:tcW w:w="3163" w:type="dxa"/>
            <w:tcBorders>
              <w:left w:val="nil"/>
              <w:bottom w:val="nil"/>
            </w:tcBorders>
          </w:tcPr>
          <w:p w14:paraId="747C741C" w14:textId="0548A7B5" w:rsidR="000118E6" w:rsidRDefault="001830EA" w:rsidP="00BD64C8">
            <w:pPr>
              <w:spacing w:after="160" w:line="259" w:lineRule="auto"/>
              <w:rPr>
                <w:rFonts w:eastAsia="Times New Roman"/>
                <w:sz w:val="22"/>
                <w:szCs w:val="22"/>
                <w:lang w:val="en-AU"/>
              </w:rPr>
            </w:pPr>
            <w:r w:rsidRPr="001830EA">
              <w:rPr>
                <w:rFonts w:eastAsia="Times New Roman"/>
                <w:sz w:val="22"/>
                <w:szCs w:val="22"/>
              </w:rPr>
              <w:t>15.1 Profit (loss) before income tax</w:t>
            </w:r>
          </w:p>
        </w:tc>
        <w:tc>
          <w:tcPr>
            <w:tcW w:w="3164" w:type="dxa"/>
            <w:tcBorders>
              <w:bottom w:val="nil"/>
            </w:tcBorders>
          </w:tcPr>
          <w:p w14:paraId="657F5B3E" w14:textId="77777777" w:rsidR="000118E6" w:rsidRDefault="000118E6" w:rsidP="00BD64C8">
            <w:pPr>
              <w:spacing w:after="160" w:line="259" w:lineRule="auto"/>
              <w:rPr>
                <w:rFonts w:eastAsia="Times New Roman"/>
                <w:sz w:val="22"/>
                <w:szCs w:val="22"/>
                <w:lang w:val="en-AU"/>
              </w:rPr>
            </w:pPr>
          </w:p>
        </w:tc>
        <w:tc>
          <w:tcPr>
            <w:tcW w:w="3164" w:type="dxa"/>
            <w:tcBorders>
              <w:bottom w:val="nil"/>
            </w:tcBorders>
          </w:tcPr>
          <w:p w14:paraId="61DC4A24" w14:textId="77777777" w:rsidR="000118E6" w:rsidRDefault="000118E6" w:rsidP="00BD64C8">
            <w:pPr>
              <w:spacing w:after="160" w:line="259" w:lineRule="auto"/>
              <w:rPr>
                <w:rFonts w:eastAsia="Times New Roman"/>
                <w:sz w:val="22"/>
                <w:szCs w:val="22"/>
                <w:lang w:val="en-AU"/>
              </w:rPr>
            </w:pPr>
          </w:p>
        </w:tc>
      </w:tr>
      <w:tr w:rsidR="000118E6" w14:paraId="2B9541A9" w14:textId="77777777" w:rsidTr="001830EA">
        <w:tc>
          <w:tcPr>
            <w:tcW w:w="3163" w:type="dxa"/>
            <w:tcBorders>
              <w:top w:val="nil"/>
              <w:left w:val="nil"/>
              <w:bottom w:val="nil"/>
            </w:tcBorders>
          </w:tcPr>
          <w:p w14:paraId="54A548A7" w14:textId="65D9F8B9" w:rsidR="000118E6" w:rsidRDefault="001830EA" w:rsidP="00BD64C8">
            <w:pPr>
              <w:spacing w:after="160" w:line="259" w:lineRule="auto"/>
              <w:rPr>
                <w:rFonts w:eastAsia="Times New Roman"/>
                <w:sz w:val="22"/>
                <w:szCs w:val="22"/>
                <w:lang w:val="en-AU"/>
              </w:rPr>
            </w:pPr>
            <w:r w:rsidRPr="001830EA">
              <w:rPr>
                <w:rFonts w:eastAsia="Times New Roman"/>
                <w:sz w:val="22"/>
                <w:szCs w:val="22"/>
              </w:rPr>
              <w:t>15.2 Income tax</w:t>
            </w:r>
          </w:p>
        </w:tc>
        <w:tc>
          <w:tcPr>
            <w:tcW w:w="3164" w:type="dxa"/>
            <w:tcBorders>
              <w:top w:val="nil"/>
              <w:bottom w:val="single" w:sz="4" w:space="0" w:color="auto"/>
            </w:tcBorders>
          </w:tcPr>
          <w:p w14:paraId="63E1220E" w14:textId="77777777" w:rsidR="000118E6" w:rsidRDefault="000118E6" w:rsidP="00BD64C8">
            <w:pPr>
              <w:spacing w:after="160" w:line="259" w:lineRule="auto"/>
              <w:rPr>
                <w:rFonts w:eastAsia="Times New Roman"/>
                <w:sz w:val="22"/>
                <w:szCs w:val="22"/>
                <w:lang w:val="en-AU"/>
              </w:rPr>
            </w:pPr>
          </w:p>
        </w:tc>
        <w:tc>
          <w:tcPr>
            <w:tcW w:w="3164" w:type="dxa"/>
            <w:tcBorders>
              <w:top w:val="nil"/>
              <w:bottom w:val="single" w:sz="4" w:space="0" w:color="auto"/>
            </w:tcBorders>
          </w:tcPr>
          <w:p w14:paraId="4EE468CC" w14:textId="77777777" w:rsidR="000118E6" w:rsidRDefault="000118E6" w:rsidP="00BD64C8">
            <w:pPr>
              <w:spacing w:after="160" w:line="259" w:lineRule="auto"/>
              <w:rPr>
                <w:rFonts w:eastAsia="Times New Roman"/>
                <w:sz w:val="22"/>
                <w:szCs w:val="22"/>
                <w:lang w:val="en-AU"/>
              </w:rPr>
            </w:pPr>
          </w:p>
        </w:tc>
      </w:tr>
      <w:tr w:rsidR="000118E6" w14:paraId="39E4719D" w14:textId="77777777" w:rsidTr="001830EA">
        <w:tc>
          <w:tcPr>
            <w:tcW w:w="3163" w:type="dxa"/>
            <w:tcBorders>
              <w:top w:val="nil"/>
              <w:left w:val="nil"/>
              <w:bottom w:val="nil"/>
            </w:tcBorders>
          </w:tcPr>
          <w:p w14:paraId="1804CB49" w14:textId="5B5E24DD" w:rsidR="000118E6" w:rsidRPr="001830EA" w:rsidRDefault="001830EA" w:rsidP="00BD64C8">
            <w:pPr>
              <w:spacing w:after="160" w:line="259" w:lineRule="auto"/>
              <w:rPr>
                <w:rFonts w:eastAsia="Times New Roman"/>
                <w:b/>
                <w:bCs/>
                <w:sz w:val="22"/>
                <w:szCs w:val="22"/>
                <w:lang w:val="en-AU"/>
              </w:rPr>
            </w:pPr>
            <w:r w:rsidRPr="001830EA">
              <w:rPr>
                <w:rFonts w:eastAsia="Times New Roman"/>
                <w:b/>
                <w:bCs/>
                <w:sz w:val="22"/>
                <w:szCs w:val="22"/>
              </w:rPr>
              <w:t>15.3 Profit (loss) after tax</w:t>
            </w:r>
          </w:p>
        </w:tc>
        <w:tc>
          <w:tcPr>
            <w:tcW w:w="3164" w:type="dxa"/>
            <w:tcBorders>
              <w:bottom w:val="nil"/>
            </w:tcBorders>
          </w:tcPr>
          <w:p w14:paraId="0AF76FA9" w14:textId="77777777" w:rsidR="000118E6" w:rsidRDefault="000118E6" w:rsidP="00BD64C8">
            <w:pPr>
              <w:spacing w:after="160" w:line="259" w:lineRule="auto"/>
              <w:rPr>
                <w:rFonts w:eastAsia="Times New Roman"/>
                <w:sz w:val="22"/>
                <w:szCs w:val="22"/>
                <w:lang w:val="en-AU"/>
              </w:rPr>
            </w:pPr>
          </w:p>
        </w:tc>
        <w:tc>
          <w:tcPr>
            <w:tcW w:w="3164" w:type="dxa"/>
            <w:tcBorders>
              <w:bottom w:val="nil"/>
            </w:tcBorders>
          </w:tcPr>
          <w:p w14:paraId="51836C74" w14:textId="77777777" w:rsidR="000118E6" w:rsidRDefault="000118E6" w:rsidP="00BD64C8">
            <w:pPr>
              <w:spacing w:after="160" w:line="259" w:lineRule="auto"/>
              <w:rPr>
                <w:rFonts w:eastAsia="Times New Roman"/>
                <w:sz w:val="22"/>
                <w:szCs w:val="22"/>
                <w:lang w:val="en-AU"/>
              </w:rPr>
            </w:pPr>
          </w:p>
        </w:tc>
      </w:tr>
      <w:tr w:rsidR="000118E6" w14:paraId="2198BD41" w14:textId="77777777" w:rsidTr="001830EA">
        <w:tc>
          <w:tcPr>
            <w:tcW w:w="3163" w:type="dxa"/>
            <w:tcBorders>
              <w:top w:val="nil"/>
              <w:left w:val="nil"/>
              <w:bottom w:val="nil"/>
            </w:tcBorders>
          </w:tcPr>
          <w:p w14:paraId="0BE754DA" w14:textId="65C6591F" w:rsidR="000118E6" w:rsidRDefault="001830EA" w:rsidP="00BD64C8">
            <w:pPr>
              <w:spacing w:after="160" w:line="259" w:lineRule="auto"/>
              <w:rPr>
                <w:rFonts w:eastAsia="Times New Roman"/>
                <w:sz w:val="22"/>
                <w:szCs w:val="22"/>
                <w:lang w:val="en-AU"/>
              </w:rPr>
            </w:pPr>
            <w:r w:rsidRPr="001830EA">
              <w:rPr>
                <w:rFonts w:eastAsia="Times New Roman"/>
                <w:sz w:val="22"/>
                <w:szCs w:val="22"/>
              </w:rPr>
              <w:t>15.4 Impairment losses</w:t>
            </w:r>
          </w:p>
        </w:tc>
        <w:tc>
          <w:tcPr>
            <w:tcW w:w="3164" w:type="dxa"/>
            <w:tcBorders>
              <w:top w:val="nil"/>
              <w:bottom w:val="nil"/>
            </w:tcBorders>
          </w:tcPr>
          <w:p w14:paraId="44AEE73E" w14:textId="77777777" w:rsidR="000118E6" w:rsidRDefault="000118E6" w:rsidP="00BD64C8">
            <w:pPr>
              <w:spacing w:after="160" w:line="259" w:lineRule="auto"/>
              <w:rPr>
                <w:rFonts w:eastAsia="Times New Roman"/>
                <w:sz w:val="22"/>
                <w:szCs w:val="22"/>
                <w:lang w:val="en-AU"/>
              </w:rPr>
            </w:pPr>
          </w:p>
        </w:tc>
        <w:tc>
          <w:tcPr>
            <w:tcW w:w="3164" w:type="dxa"/>
            <w:tcBorders>
              <w:top w:val="nil"/>
              <w:bottom w:val="nil"/>
            </w:tcBorders>
          </w:tcPr>
          <w:p w14:paraId="04EA0A45" w14:textId="77777777" w:rsidR="000118E6" w:rsidRDefault="000118E6" w:rsidP="00BD64C8">
            <w:pPr>
              <w:spacing w:after="160" w:line="259" w:lineRule="auto"/>
              <w:rPr>
                <w:rFonts w:eastAsia="Times New Roman"/>
                <w:sz w:val="22"/>
                <w:szCs w:val="22"/>
                <w:lang w:val="en-AU"/>
              </w:rPr>
            </w:pPr>
          </w:p>
        </w:tc>
      </w:tr>
      <w:tr w:rsidR="000118E6" w14:paraId="2060B48B" w14:textId="77777777" w:rsidTr="001830EA">
        <w:tc>
          <w:tcPr>
            <w:tcW w:w="3163" w:type="dxa"/>
            <w:tcBorders>
              <w:top w:val="nil"/>
              <w:left w:val="nil"/>
              <w:bottom w:val="nil"/>
            </w:tcBorders>
          </w:tcPr>
          <w:p w14:paraId="7BA12553" w14:textId="4AFAE98D" w:rsidR="000118E6" w:rsidRDefault="001830EA" w:rsidP="00BD64C8">
            <w:pPr>
              <w:spacing w:after="160" w:line="259" w:lineRule="auto"/>
              <w:rPr>
                <w:rFonts w:eastAsia="Times New Roman"/>
                <w:sz w:val="22"/>
                <w:szCs w:val="22"/>
                <w:lang w:val="en-AU"/>
              </w:rPr>
            </w:pPr>
            <w:r w:rsidRPr="001830EA">
              <w:rPr>
                <w:rFonts w:eastAsia="Times New Roman"/>
                <w:sz w:val="22"/>
                <w:szCs w:val="22"/>
              </w:rPr>
              <w:lastRenderedPageBreak/>
              <w:t>15.5 Reversals of impairment losses</w:t>
            </w:r>
          </w:p>
        </w:tc>
        <w:tc>
          <w:tcPr>
            <w:tcW w:w="3164" w:type="dxa"/>
            <w:tcBorders>
              <w:top w:val="nil"/>
              <w:bottom w:val="nil"/>
            </w:tcBorders>
          </w:tcPr>
          <w:p w14:paraId="7021E2A0" w14:textId="77777777" w:rsidR="000118E6" w:rsidRDefault="000118E6" w:rsidP="00BD64C8">
            <w:pPr>
              <w:spacing w:after="160" w:line="259" w:lineRule="auto"/>
              <w:rPr>
                <w:rFonts w:eastAsia="Times New Roman"/>
                <w:sz w:val="22"/>
                <w:szCs w:val="22"/>
                <w:lang w:val="en-AU"/>
              </w:rPr>
            </w:pPr>
          </w:p>
        </w:tc>
        <w:tc>
          <w:tcPr>
            <w:tcW w:w="3164" w:type="dxa"/>
            <w:tcBorders>
              <w:top w:val="nil"/>
              <w:bottom w:val="nil"/>
            </w:tcBorders>
          </w:tcPr>
          <w:p w14:paraId="5F000F88" w14:textId="77777777" w:rsidR="000118E6" w:rsidRDefault="000118E6" w:rsidP="00BD64C8">
            <w:pPr>
              <w:spacing w:after="160" w:line="259" w:lineRule="auto"/>
              <w:rPr>
                <w:rFonts w:eastAsia="Times New Roman"/>
                <w:sz w:val="22"/>
                <w:szCs w:val="22"/>
                <w:lang w:val="en-AU"/>
              </w:rPr>
            </w:pPr>
          </w:p>
        </w:tc>
      </w:tr>
      <w:tr w:rsidR="000118E6" w14:paraId="71849420" w14:textId="77777777" w:rsidTr="001830EA">
        <w:tc>
          <w:tcPr>
            <w:tcW w:w="3163" w:type="dxa"/>
            <w:tcBorders>
              <w:top w:val="nil"/>
              <w:left w:val="nil"/>
              <w:bottom w:val="single" w:sz="4" w:space="0" w:color="auto"/>
            </w:tcBorders>
          </w:tcPr>
          <w:p w14:paraId="38FAEDB2" w14:textId="48F336C4" w:rsidR="000118E6" w:rsidRDefault="001830EA" w:rsidP="00BD64C8">
            <w:pPr>
              <w:spacing w:after="160" w:line="259" w:lineRule="auto"/>
              <w:rPr>
                <w:rFonts w:eastAsia="Times New Roman"/>
                <w:sz w:val="22"/>
                <w:szCs w:val="22"/>
                <w:lang w:val="en-AU"/>
              </w:rPr>
            </w:pPr>
            <w:r w:rsidRPr="001830EA">
              <w:rPr>
                <w:rFonts w:eastAsia="Times New Roman"/>
                <w:sz w:val="22"/>
                <w:szCs w:val="22"/>
              </w:rPr>
              <w:t>15.6 Share of non-capital expenditure contracted for (excluding the supply of inventories)</w:t>
            </w:r>
          </w:p>
        </w:tc>
        <w:tc>
          <w:tcPr>
            <w:tcW w:w="3164" w:type="dxa"/>
            <w:tcBorders>
              <w:top w:val="nil"/>
            </w:tcBorders>
          </w:tcPr>
          <w:p w14:paraId="0D7D9E28" w14:textId="77777777" w:rsidR="000118E6" w:rsidRDefault="000118E6" w:rsidP="00BD64C8">
            <w:pPr>
              <w:spacing w:after="160" w:line="259" w:lineRule="auto"/>
              <w:rPr>
                <w:rFonts w:eastAsia="Times New Roman"/>
                <w:sz w:val="22"/>
                <w:szCs w:val="22"/>
                <w:lang w:val="en-AU"/>
              </w:rPr>
            </w:pPr>
          </w:p>
        </w:tc>
        <w:tc>
          <w:tcPr>
            <w:tcW w:w="3164" w:type="dxa"/>
            <w:tcBorders>
              <w:top w:val="nil"/>
            </w:tcBorders>
          </w:tcPr>
          <w:p w14:paraId="27292BDD" w14:textId="77777777" w:rsidR="000118E6" w:rsidRDefault="000118E6" w:rsidP="00BD64C8">
            <w:pPr>
              <w:spacing w:after="160" w:line="259" w:lineRule="auto"/>
              <w:rPr>
                <w:rFonts w:eastAsia="Times New Roman"/>
                <w:sz w:val="22"/>
                <w:szCs w:val="22"/>
                <w:lang w:val="en-AU"/>
              </w:rPr>
            </w:pPr>
          </w:p>
        </w:tc>
      </w:tr>
      <w:tr w:rsidR="000118E6" w14:paraId="6DCCBCD8" w14:textId="77777777" w:rsidTr="001830EA">
        <w:tc>
          <w:tcPr>
            <w:tcW w:w="3163" w:type="dxa"/>
            <w:tcBorders>
              <w:left w:val="nil"/>
            </w:tcBorders>
          </w:tcPr>
          <w:p w14:paraId="06337D79" w14:textId="5B7B07F9" w:rsidR="000118E6" w:rsidRDefault="001830EA" w:rsidP="00BD64C8">
            <w:pPr>
              <w:spacing w:after="160" w:line="259" w:lineRule="auto"/>
              <w:rPr>
                <w:rFonts w:eastAsia="Times New Roman"/>
                <w:sz w:val="22"/>
                <w:szCs w:val="22"/>
                <w:lang w:val="en-AU"/>
              </w:rPr>
            </w:pPr>
            <w:r w:rsidRPr="001830EA">
              <w:rPr>
                <w:rFonts w:eastAsia="Times New Roman"/>
                <w:sz w:val="22"/>
                <w:szCs w:val="22"/>
              </w:rPr>
              <w:t>15.7 Share of net profit (loss) of associates and joint venture entities</w:t>
            </w:r>
          </w:p>
        </w:tc>
        <w:tc>
          <w:tcPr>
            <w:tcW w:w="3164" w:type="dxa"/>
          </w:tcPr>
          <w:p w14:paraId="00614987" w14:textId="77777777" w:rsidR="000118E6" w:rsidRDefault="000118E6" w:rsidP="00BD64C8">
            <w:pPr>
              <w:spacing w:after="160" w:line="259" w:lineRule="auto"/>
              <w:rPr>
                <w:rFonts w:eastAsia="Times New Roman"/>
                <w:sz w:val="22"/>
                <w:szCs w:val="22"/>
                <w:lang w:val="en-AU"/>
              </w:rPr>
            </w:pPr>
          </w:p>
        </w:tc>
        <w:tc>
          <w:tcPr>
            <w:tcW w:w="3164" w:type="dxa"/>
          </w:tcPr>
          <w:p w14:paraId="2F4E66DB" w14:textId="77777777" w:rsidR="000118E6" w:rsidRDefault="000118E6" w:rsidP="00BD64C8">
            <w:pPr>
              <w:spacing w:after="160" w:line="259" w:lineRule="auto"/>
              <w:rPr>
                <w:rFonts w:eastAsia="Times New Roman"/>
                <w:sz w:val="22"/>
                <w:szCs w:val="22"/>
                <w:lang w:val="en-AU"/>
              </w:rPr>
            </w:pPr>
          </w:p>
        </w:tc>
      </w:tr>
    </w:tbl>
    <w:p w14:paraId="3789C99E" w14:textId="77777777" w:rsidR="000118E6" w:rsidRPr="00BD64C8" w:rsidRDefault="000118E6" w:rsidP="00BD64C8">
      <w:pPr>
        <w:spacing w:after="160" w:line="259" w:lineRule="auto"/>
        <w:rPr>
          <w:rFonts w:eastAsia="Times New Roman"/>
          <w:sz w:val="22"/>
          <w:szCs w:val="22"/>
          <w:lang w:val="en-AU"/>
        </w:rPr>
      </w:pPr>
    </w:p>
    <w:p w14:paraId="1E4309FC" w14:textId="1A8FDAFA" w:rsidR="00871AC7" w:rsidRDefault="001830EA" w:rsidP="00E50112">
      <w:pPr>
        <w:spacing w:after="160" w:line="259" w:lineRule="auto"/>
        <w:rPr>
          <w:rFonts w:eastAsia="Times New Roman"/>
          <w:b/>
          <w:bCs/>
          <w:szCs w:val="20"/>
        </w:rPr>
      </w:pPr>
      <w:r w:rsidRPr="001830EA">
        <w:rPr>
          <w:rFonts w:eastAsia="Times New Roman"/>
          <w:b/>
          <w:bCs/>
          <w:szCs w:val="20"/>
        </w:rPr>
        <w:t>Control gained over entities having material effect</w:t>
      </w:r>
    </w:p>
    <w:p w14:paraId="6E9A4D4D" w14:textId="565CB464" w:rsidR="001830EA" w:rsidRPr="001830EA" w:rsidRDefault="001830EA" w:rsidP="00E50112">
      <w:pPr>
        <w:spacing w:after="160" w:line="259" w:lineRule="auto"/>
        <w:rPr>
          <w:rFonts w:eastAsia="Times New Roman"/>
          <w:i/>
          <w:iCs/>
          <w:sz w:val="18"/>
        </w:rPr>
      </w:pPr>
      <w:r w:rsidRPr="001830EA">
        <w:rPr>
          <w:rFonts w:eastAsia="Times New Roman"/>
          <w:i/>
          <w:iCs/>
          <w:sz w:val="18"/>
        </w:rPr>
        <w:t>(See note 8)</w:t>
      </w:r>
    </w:p>
    <w:tbl>
      <w:tblPr>
        <w:tblStyle w:val="TableGrid"/>
        <w:tblW w:w="0" w:type="auto"/>
        <w:tblLook w:val="04A0" w:firstRow="1" w:lastRow="0" w:firstColumn="1" w:lastColumn="0" w:noHBand="0" w:noVBand="1"/>
      </w:tblPr>
      <w:tblGrid>
        <w:gridCol w:w="4745"/>
        <w:gridCol w:w="4746"/>
      </w:tblGrid>
      <w:tr w:rsidR="001830EA" w14:paraId="25D2BA2D" w14:textId="77777777" w:rsidTr="003C257C">
        <w:tc>
          <w:tcPr>
            <w:tcW w:w="4745" w:type="dxa"/>
            <w:tcBorders>
              <w:top w:val="nil"/>
              <w:left w:val="nil"/>
              <w:bottom w:val="nil"/>
              <w:right w:val="single" w:sz="4" w:space="0" w:color="auto"/>
            </w:tcBorders>
          </w:tcPr>
          <w:p w14:paraId="15E30018" w14:textId="34537E71" w:rsidR="001830EA" w:rsidRDefault="001830EA" w:rsidP="003C257C">
            <w:pPr>
              <w:spacing w:after="160" w:line="259" w:lineRule="auto"/>
              <w:rPr>
                <w:rFonts w:eastAsia="Times New Roman"/>
                <w:sz w:val="22"/>
                <w:szCs w:val="22"/>
                <w:lang w:val="en-AU"/>
              </w:rPr>
            </w:pPr>
            <w:r>
              <w:rPr>
                <w:rFonts w:eastAsia="Times New Roman"/>
                <w:sz w:val="22"/>
                <w:szCs w:val="22"/>
              </w:rPr>
              <w:t xml:space="preserve">16.1 </w:t>
            </w:r>
            <w:r w:rsidRPr="001830EA">
              <w:rPr>
                <w:rFonts w:eastAsia="Times New Roman"/>
                <w:sz w:val="22"/>
                <w:szCs w:val="22"/>
              </w:rPr>
              <w:t xml:space="preserve">Name of </w:t>
            </w:r>
            <w:r w:rsidRPr="001830EA">
              <w:rPr>
                <w:rFonts w:eastAsia="Times New Roman"/>
                <w:i/>
                <w:iCs/>
                <w:sz w:val="22"/>
                <w:szCs w:val="22"/>
              </w:rPr>
              <w:t>issuer</w:t>
            </w:r>
            <w:r w:rsidRPr="001830EA">
              <w:rPr>
                <w:rFonts w:eastAsia="Times New Roman"/>
                <w:sz w:val="22"/>
                <w:szCs w:val="22"/>
              </w:rPr>
              <w:t xml:space="preserve"> (or </w:t>
            </w:r>
            <w:r w:rsidRPr="001830EA">
              <w:rPr>
                <w:rFonts w:eastAsia="Times New Roman"/>
                <w:i/>
                <w:iCs/>
                <w:sz w:val="22"/>
                <w:szCs w:val="22"/>
              </w:rPr>
              <w:t>group</w:t>
            </w:r>
            <w:r w:rsidRPr="001830EA">
              <w:rPr>
                <w:rFonts w:eastAsia="Times New Roman"/>
                <w:sz w:val="22"/>
                <w:szCs w:val="22"/>
              </w:rPr>
              <w:t>)</w:t>
            </w:r>
          </w:p>
        </w:tc>
        <w:tc>
          <w:tcPr>
            <w:tcW w:w="4746" w:type="dxa"/>
            <w:tcBorders>
              <w:left w:val="single" w:sz="4" w:space="0" w:color="auto"/>
            </w:tcBorders>
          </w:tcPr>
          <w:p w14:paraId="408768F8" w14:textId="77777777" w:rsidR="001830EA" w:rsidRDefault="001830EA" w:rsidP="003C257C">
            <w:pPr>
              <w:spacing w:after="160" w:line="259" w:lineRule="auto"/>
              <w:rPr>
                <w:rFonts w:eastAsia="Times New Roman"/>
                <w:sz w:val="22"/>
                <w:szCs w:val="22"/>
                <w:lang w:val="en-AU"/>
              </w:rPr>
            </w:pPr>
          </w:p>
        </w:tc>
      </w:tr>
    </w:tbl>
    <w:p w14:paraId="71BE5F10" w14:textId="77777777" w:rsidR="00871AC7" w:rsidRDefault="00871AC7" w:rsidP="00E50112">
      <w:pPr>
        <w:spacing w:after="160" w:line="259" w:lineRule="auto"/>
        <w:rPr>
          <w:rFonts w:eastAsia="Times New Roman"/>
          <w:szCs w:val="20"/>
        </w:rPr>
      </w:pPr>
    </w:p>
    <w:tbl>
      <w:tblPr>
        <w:tblStyle w:val="TableGrid"/>
        <w:tblW w:w="0" w:type="auto"/>
        <w:tblLook w:val="04A0" w:firstRow="1" w:lastRow="0" w:firstColumn="1" w:lastColumn="0" w:noHBand="0" w:noVBand="1"/>
      </w:tblPr>
      <w:tblGrid>
        <w:gridCol w:w="4745"/>
        <w:gridCol w:w="4746"/>
      </w:tblGrid>
      <w:tr w:rsidR="00461DEE" w14:paraId="444B09A6" w14:textId="77777777" w:rsidTr="004C760E">
        <w:tc>
          <w:tcPr>
            <w:tcW w:w="4745" w:type="dxa"/>
            <w:tcBorders>
              <w:top w:val="nil"/>
              <w:left w:val="nil"/>
              <w:bottom w:val="nil"/>
              <w:right w:val="single" w:sz="4" w:space="0" w:color="auto"/>
            </w:tcBorders>
          </w:tcPr>
          <w:p w14:paraId="48D899A3" w14:textId="77777777" w:rsidR="00461DEE" w:rsidRDefault="00461DEE" w:rsidP="00E50112">
            <w:pPr>
              <w:spacing w:after="160" w:line="259" w:lineRule="auto"/>
              <w:rPr>
                <w:rFonts w:eastAsia="Times New Roman"/>
                <w:szCs w:val="20"/>
              </w:rPr>
            </w:pPr>
          </w:p>
        </w:tc>
        <w:tc>
          <w:tcPr>
            <w:tcW w:w="4746" w:type="dxa"/>
            <w:tcBorders>
              <w:left w:val="single" w:sz="4" w:space="0" w:color="auto"/>
            </w:tcBorders>
          </w:tcPr>
          <w:p w14:paraId="388AEA4B" w14:textId="4DB79F37" w:rsidR="00461DEE" w:rsidRDefault="00461DEE" w:rsidP="00E50112">
            <w:pPr>
              <w:spacing w:after="160" w:line="259" w:lineRule="auto"/>
              <w:rPr>
                <w:rFonts w:eastAsia="Times New Roman"/>
                <w:szCs w:val="20"/>
              </w:rPr>
            </w:pPr>
            <w:r w:rsidRPr="00461DEE">
              <w:rPr>
                <w:rFonts w:eastAsia="Times New Roman"/>
                <w:szCs w:val="20"/>
              </w:rPr>
              <w:t>$A’000</w:t>
            </w:r>
          </w:p>
        </w:tc>
      </w:tr>
      <w:tr w:rsidR="00461DEE" w14:paraId="64F75F42" w14:textId="77777777" w:rsidTr="004C760E">
        <w:tc>
          <w:tcPr>
            <w:tcW w:w="4745" w:type="dxa"/>
            <w:tcBorders>
              <w:top w:val="nil"/>
              <w:left w:val="nil"/>
              <w:bottom w:val="nil"/>
              <w:right w:val="single" w:sz="4" w:space="0" w:color="auto"/>
            </w:tcBorders>
          </w:tcPr>
          <w:p w14:paraId="0DBE0D4F" w14:textId="5120A13A" w:rsidR="00461DEE" w:rsidRDefault="00461DEE" w:rsidP="00E50112">
            <w:pPr>
              <w:spacing w:after="160" w:line="259" w:lineRule="auto"/>
              <w:rPr>
                <w:rFonts w:eastAsia="Times New Roman"/>
                <w:szCs w:val="20"/>
              </w:rPr>
            </w:pPr>
            <w:r w:rsidRPr="00461DEE">
              <w:rPr>
                <w:rFonts w:eastAsia="Times New Roman"/>
                <w:szCs w:val="20"/>
              </w:rPr>
              <w:t xml:space="preserve">16.2 Consolidated profit (loss) after tax of the </w:t>
            </w:r>
            <w:r w:rsidRPr="00461DEE">
              <w:rPr>
                <w:rFonts w:eastAsia="Times New Roman"/>
                <w:i/>
                <w:iCs/>
                <w:szCs w:val="20"/>
              </w:rPr>
              <w:t>issuer</w:t>
            </w:r>
            <w:r w:rsidRPr="00461DEE">
              <w:rPr>
                <w:rFonts w:eastAsia="Times New Roman"/>
                <w:szCs w:val="20"/>
              </w:rPr>
              <w:t xml:space="preserve"> (or </w:t>
            </w:r>
            <w:r w:rsidRPr="00461DEE">
              <w:rPr>
                <w:rFonts w:eastAsia="Times New Roman"/>
                <w:i/>
                <w:iCs/>
                <w:szCs w:val="20"/>
              </w:rPr>
              <w:t>group</w:t>
            </w:r>
            <w:r w:rsidRPr="00461DEE">
              <w:rPr>
                <w:rFonts w:eastAsia="Times New Roman"/>
                <w:szCs w:val="20"/>
              </w:rPr>
              <w:t>) since the date in the current period on which control was acquired</w:t>
            </w:r>
          </w:p>
        </w:tc>
        <w:tc>
          <w:tcPr>
            <w:tcW w:w="4746" w:type="dxa"/>
            <w:tcBorders>
              <w:left w:val="single" w:sz="4" w:space="0" w:color="auto"/>
            </w:tcBorders>
          </w:tcPr>
          <w:p w14:paraId="4F1147AC" w14:textId="77777777" w:rsidR="00461DEE" w:rsidRDefault="00461DEE" w:rsidP="00E50112">
            <w:pPr>
              <w:spacing w:after="160" w:line="259" w:lineRule="auto"/>
              <w:rPr>
                <w:rFonts w:eastAsia="Times New Roman"/>
                <w:szCs w:val="20"/>
              </w:rPr>
            </w:pPr>
          </w:p>
        </w:tc>
      </w:tr>
      <w:tr w:rsidR="00461DEE" w14:paraId="6145BB93" w14:textId="77777777" w:rsidTr="004C760E">
        <w:tc>
          <w:tcPr>
            <w:tcW w:w="4745" w:type="dxa"/>
            <w:tcBorders>
              <w:top w:val="nil"/>
              <w:left w:val="nil"/>
              <w:bottom w:val="nil"/>
              <w:right w:val="single" w:sz="4" w:space="0" w:color="auto"/>
            </w:tcBorders>
          </w:tcPr>
          <w:p w14:paraId="010E55A6" w14:textId="0EA9A85D" w:rsidR="00461DEE" w:rsidRDefault="00461DEE" w:rsidP="00E50112">
            <w:pPr>
              <w:spacing w:after="160" w:line="259" w:lineRule="auto"/>
              <w:rPr>
                <w:rFonts w:eastAsia="Times New Roman"/>
                <w:szCs w:val="20"/>
              </w:rPr>
            </w:pPr>
            <w:r w:rsidRPr="00461DEE">
              <w:rPr>
                <w:rFonts w:eastAsia="Times New Roman"/>
                <w:szCs w:val="20"/>
              </w:rPr>
              <w:t xml:space="preserve">16.3 Date from which profit (loss) in </w:t>
            </w:r>
            <w:r w:rsidRPr="004C760E">
              <w:rPr>
                <w:rFonts w:eastAsia="Times New Roman"/>
                <w:i/>
                <w:iCs/>
                <w:sz w:val="18"/>
              </w:rPr>
              <w:t>item 16.2</w:t>
            </w:r>
            <w:r w:rsidRPr="00461DEE">
              <w:rPr>
                <w:rFonts w:eastAsia="Times New Roman"/>
                <w:szCs w:val="20"/>
              </w:rPr>
              <w:t xml:space="preserve"> has been calculated</w:t>
            </w:r>
          </w:p>
        </w:tc>
        <w:tc>
          <w:tcPr>
            <w:tcW w:w="4746" w:type="dxa"/>
            <w:tcBorders>
              <w:left w:val="single" w:sz="4" w:space="0" w:color="auto"/>
            </w:tcBorders>
          </w:tcPr>
          <w:p w14:paraId="1DF87FA6" w14:textId="77777777" w:rsidR="00461DEE" w:rsidRDefault="00461DEE" w:rsidP="00E50112">
            <w:pPr>
              <w:spacing w:after="160" w:line="259" w:lineRule="auto"/>
              <w:rPr>
                <w:rFonts w:eastAsia="Times New Roman"/>
                <w:szCs w:val="20"/>
              </w:rPr>
            </w:pPr>
          </w:p>
        </w:tc>
      </w:tr>
      <w:tr w:rsidR="00461DEE" w14:paraId="2C7928C4" w14:textId="77777777" w:rsidTr="004C760E">
        <w:tc>
          <w:tcPr>
            <w:tcW w:w="4745" w:type="dxa"/>
            <w:tcBorders>
              <w:top w:val="nil"/>
              <w:left w:val="nil"/>
              <w:bottom w:val="nil"/>
              <w:right w:val="single" w:sz="4" w:space="0" w:color="auto"/>
            </w:tcBorders>
          </w:tcPr>
          <w:p w14:paraId="4B39EB8D" w14:textId="4C32166A" w:rsidR="00461DEE" w:rsidRDefault="00461DEE" w:rsidP="00E50112">
            <w:pPr>
              <w:spacing w:after="160" w:line="259" w:lineRule="auto"/>
              <w:rPr>
                <w:rFonts w:eastAsia="Times New Roman"/>
                <w:szCs w:val="20"/>
              </w:rPr>
            </w:pPr>
            <w:r w:rsidRPr="00461DEE">
              <w:rPr>
                <w:rFonts w:eastAsia="Times New Roman"/>
                <w:szCs w:val="20"/>
              </w:rPr>
              <w:t xml:space="preserve">16.4 Profit (loss) after tax of the </w:t>
            </w:r>
            <w:r w:rsidRPr="004C760E">
              <w:rPr>
                <w:rFonts w:eastAsia="Times New Roman"/>
                <w:i/>
                <w:iCs/>
                <w:szCs w:val="20"/>
              </w:rPr>
              <w:t>issuer</w:t>
            </w:r>
            <w:r w:rsidRPr="00461DEE">
              <w:rPr>
                <w:rFonts w:eastAsia="Times New Roman"/>
                <w:szCs w:val="20"/>
              </w:rPr>
              <w:t xml:space="preserve"> (or </w:t>
            </w:r>
            <w:r w:rsidRPr="004C760E">
              <w:rPr>
                <w:rFonts w:eastAsia="Times New Roman"/>
                <w:i/>
                <w:iCs/>
                <w:szCs w:val="20"/>
              </w:rPr>
              <w:t>group</w:t>
            </w:r>
            <w:r w:rsidRPr="00461DEE">
              <w:rPr>
                <w:rFonts w:eastAsia="Times New Roman"/>
                <w:szCs w:val="20"/>
              </w:rPr>
              <w:t>) for the whole of the previous corresponding period</w:t>
            </w:r>
          </w:p>
        </w:tc>
        <w:tc>
          <w:tcPr>
            <w:tcW w:w="4746" w:type="dxa"/>
            <w:tcBorders>
              <w:left w:val="single" w:sz="4" w:space="0" w:color="auto"/>
            </w:tcBorders>
          </w:tcPr>
          <w:p w14:paraId="080E6D06" w14:textId="77777777" w:rsidR="00461DEE" w:rsidRDefault="00461DEE" w:rsidP="00E50112">
            <w:pPr>
              <w:spacing w:after="160" w:line="259" w:lineRule="auto"/>
              <w:rPr>
                <w:rFonts w:eastAsia="Times New Roman"/>
                <w:szCs w:val="20"/>
              </w:rPr>
            </w:pPr>
          </w:p>
        </w:tc>
      </w:tr>
    </w:tbl>
    <w:p w14:paraId="4FD848A4" w14:textId="77777777" w:rsidR="00461DEE" w:rsidRDefault="00461DEE" w:rsidP="00E50112">
      <w:pPr>
        <w:spacing w:after="160" w:line="259" w:lineRule="auto"/>
        <w:rPr>
          <w:rFonts w:eastAsia="Times New Roman"/>
          <w:szCs w:val="20"/>
        </w:rPr>
      </w:pPr>
    </w:p>
    <w:p w14:paraId="74792F5E" w14:textId="7E5E9998" w:rsidR="00871AC7" w:rsidRDefault="00CA7E33" w:rsidP="00E50112">
      <w:pPr>
        <w:spacing w:after="160" w:line="259" w:lineRule="auto"/>
        <w:rPr>
          <w:rFonts w:eastAsia="Times New Roman"/>
          <w:b/>
          <w:bCs/>
          <w:szCs w:val="20"/>
        </w:rPr>
      </w:pPr>
      <w:r w:rsidRPr="00CA7E33">
        <w:rPr>
          <w:rFonts w:eastAsia="Times New Roman"/>
          <w:b/>
          <w:bCs/>
          <w:szCs w:val="20"/>
        </w:rPr>
        <w:t>Material interests in entities which are not controlled entities</w:t>
      </w:r>
    </w:p>
    <w:p w14:paraId="49E3B16C" w14:textId="7BA0A75B" w:rsidR="00CA7E33" w:rsidRPr="009A2FD7" w:rsidRDefault="00CA7E33" w:rsidP="00E50112">
      <w:pPr>
        <w:spacing w:after="160" w:line="259" w:lineRule="auto"/>
        <w:rPr>
          <w:rFonts w:eastAsia="Times New Roman"/>
          <w:i/>
          <w:iCs/>
          <w:szCs w:val="20"/>
        </w:rPr>
      </w:pPr>
      <w:r w:rsidRPr="009A2FD7">
        <w:rPr>
          <w:rFonts w:eastAsia="Times New Roman"/>
          <w:i/>
          <w:iCs/>
          <w:szCs w:val="20"/>
        </w:rPr>
        <w:t>The economic entity has an interest (that is material to it) in the following entities.</w:t>
      </w:r>
    </w:p>
    <w:tbl>
      <w:tblPr>
        <w:tblStyle w:val="TableGrid"/>
        <w:tblW w:w="0" w:type="auto"/>
        <w:tblLook w:val="04A0" w:firstRow="1" w:lastRow="0" w:firstColumn="1" w:lastColumn="0" w:noHBand="0" w:noVBand="1"/>
      </w:tblPr>
      <w:tblGrid>
        <w:gridCol w:w="1898"/>
        <w:gridCol w:w="1898"/>
        <w:gridCol w:w="1898"/>
        <w:gridCol w:w="1898"/>
        <w:gridCol w:w="1899"/>
      </w:tblGrid>
      <w:tr w:rsidR="00927F85" w14:paraId="7E16FD09" w14:textId="77777777" w:rsidTr="00594106">
        <w:tc>
          <w:tcPr>
            <w:tcW w:w="1898" w:type="dxa"/>
          </w:tcPr>
          <w:p w14:paraId="56C5A3AE" w14:textId="77777777" w:rsidR="00927F85" w:rsidRDefault="00927F85" w:rsidP="00E50112">
            <w:pPr>
              <w:spacing w:after="160" w:line="259" w:lineRule="auto"/>
              <w:rPr>
                <w:rFonts w:eastAsia="Times New Roman"/>
                <w:szCs w:val="20"/>
              </w:rPr>
            </w:pPr>
          </w:p>
        </w:tc>
        <w:tc>
          <w:tcPr>
            <w:tcW w:w="3796" w:type="dxa"/>
            <w:gridSpan w:val="2"/>
          </w:tcPr>
          <w:p w14:paraId="68CD8268" w14:textId="171F3885" w:rsidR="00927F85" w:rsidRDefault="00927F85" w:rsidP="00E50112">
            <w:pPr>
              <w:spacing w:after="160" w:line="259" w:lineRule="auto"/>
              <w:rPr>
                <w:rFonts w:eastAsia="Times New Roman"/>
                <w:szCs w:val="20"/>
              </w:rPr>
            </w:pPr>
            <w:r w:rsidRPr="00927F85">
              <w:rPr>
                <w:rFonts w:eastAsia="Times New Roman"/>
                <w:szCs w:val="20"/>
              </w:rPr>
              <w:t xml:space="preserve">Percentage of ownership interest (ordinary securities, units </w:t>
            </w:r>
            <w:proofErr w:type="spellStart"/>
            <w:r w:rsidRPr="00927F85">
              <w:rPr>
                <w:rFonts w:eastAsia="Times New Roman"/>
                <w:szCs w:val="20"/>
              </w:rPr>
              <w:t>etc</w:t>
            </w:r>
            <w:proofErr w:type="spellEnd"/>
            <w:r w:rsidRPr="00927F85">
              <w:rPr>
                <w:rFonts w:eastAsia="Times New Roman"/>
                <w:szCs w:val="20"/>
              </w:rPr>
              <w:t>) held at end of period or date of disposal</w:t>
            </w:r>
          </w:p>
        </w:tc>
        <w:tc>
          <w:tcPr>
            <w:tcW w:w="3797" w:type="dxa"/>
            <w:gridSpan w:val="2"/>
          </w:tcPr>
          <w:p w14:paraId="31755A53" w14:textId="6231AF36" w:rsidR="00927F85" w:rsidRDefault="00927F85" w:rsidP="00E50112">
            <w:pPr>
              <w:spacing w:after="160" w:line="259" w:lineRule="auto"/>
              <w:rPr>
                <w:rFonts w:eastAsia="Times New Roman"/>
                <w:szCs w:val="20"/>
              </w:rPr>
            </w:pPr>
            <w:r w:rsidRPr="00927F85">
              <w:rPr>
                <w:rFonts w:eastAsia="Times New Roman"/>
                <w:szCs w:val="20"/>
              </w:rPr>
              <w:t xml:space="preserve">Contribution to profit (loss) </w:t>
            </w:r>
            <w:r w:rsidRPr="00927F85">
              <w:rPr>
                <w:rFonts w:eastAsia="Times New Roman"/>
                <w:i/>
                <w:iCs/>
                <w:sz w:val="18"/>
              </w:rPr>
              <w:t>(item 1.9)</w:t>
            </w:r>
          </w:p>
        </w:tc>
      </w:tr>
      <w:tr w:rsidR="006E3010" w14:paraId="36E88637" w14:textId="77777777" w:rsidTr="00927F85">
        <w:tc>
          <w:tcPr>
            <w:tcW w:w="1898" w:type="dxa"/>
            <w:vMerge w:val="restart"/>
          </w:tcPr>
          <w:p w14:paraId="52F64F22" w14:textId="07F49481" w:rsidR="006E3010" w:rsidRPr="006E3010" w:rsidRDefault="006E3010" w:rsidP="00E50112">
            <w:pPr>
              <w:spacing w:after="160" w:line="259" w:lineRule="auto"/>
              <w:rPr>
                <w:rFonts w:eastAsia="Times New Roman"/>
                <w:b/>
                <w:bCs/>
                <w:szCs w:val="20"/>
              </w:rPr>
            </w:pPr>
            <w:r w:rsidRPr="006E3010">
              <w:rPr>
                <w:rFonts w:eastAsia="Times New Roman"/>
                <w:b/>
                <w:bCs/>
                <w:szCs w:val="20"/>
              </w:rPr>
              <w:t>18.1 Equity accounted associated entities</w:t>
            </w:r>
          </w:p>
        </w:tc>
        <w:tc>
          <w:tcPr>
            <w:tcW w:w="1898" w:type="dxa"/>
          </w:tcPr>
          <w:p w14:paraId="4E46B7C6" w14:textId="2F6214AB" w:rsidR="006E3010" w:rsidRDefault="006E3010" w:rsidP="00E50112">
            <w:pPr>
              <w:spacing w:after="160" w:line="259" w:lineRule="auto"/>
              <w:rPr>
                <w:rFonts w:eastAsia="Times New Roman"/>
                <w:szCs w:val="20"/>
              </w:rPr>
            </w:pPr>
            <w:r w:rsidRPr="006E3010">
              <w:rPr>
                <w:rFonts w:eastAsia="Times New Roman"/>
                <w:szCs w:val="20"/>
              </w:rPr>
              <w:t>Current period</w:t>
            </w:r>
          </w:p>
        </w:tc>
        <w:tc>
          <w:tcPr>
            <w:tcW w:w="1898" w:type="dxa"/>
          </w:tcPr>
          <w:p w14:paraId="0A04FA67" w14:textId="7DDB65A3" w:rsidR="006E3010" w:rsidRDefault="006E3010" w:rsidP="00E50112">
            <w:pPr>
              <w:spacing w:after="160" w:line="259" w:lineRule="auto"/>
              <w:rPr>
                <w:rFonts w:eastAsia="Times New Roman"/>
                <w:szCs w:val="20"/>
              </w:rPr>
            </w:pPr>
            <w:r w:rsidRPr="006E3010">
              <w:rPr>
                <w:rFonts w:eastAsia="Times New Roman"/>
                <w:szCs w:val="20"/>
              </w:rPr>
              <w:t>Previous corresponding period</w:t>
            </w:r>
          </w:p>
        </w:tc>
        <w:tc>
          <w:tcPr>
            <w:tcW w:w="1898" w:type="dxa"/>
          </w:tcPr>
          <w:p w14:paraId="7C07023A" w14:textId="134FB0B9" w:rsidR="006E3010" w:rsidRDefault="006E3010" w:rsidP="00E50112">
            <w:pPr>
              <w:spacing w:after="160" w:line="259" w:lineRule="auto"/>
              <w:rPr>
                <w:rFonts w:eastAsia="Times New Roman"/>
                <w:szCs w:val="20"/>
              </w:rPr>
            </w:pPr>
            <w:r w:rsidRPr="006E3010">
              <w:rPr>
                <w:rFonts w:eastAsia="Times New Roman"/>
                <w:szCs w:val="20"/>
              </w:rPr>
              <w:t>Current period $A’000</w:t>
            </w:r>
          </w:p>
        </w:tc>
        <w:tc>
          <w:tcPr>
            <w:tcW w:w="1899" w:type="dxa"/>
          </w:tcPr>
          <w:p w14:paraId="33ED6FD8" w14:textId="092A41AF" w:rsidR="006E3010" w:rsidRDefault="006E3010" w:rsidP="00E50112">
            <w:pPr>
              <w:spacing w:after="160" w:line="259" w:lineRule="auto"/>
              <w:rPr>
                <w:rFonts w:eastAsia="Times New Roman"/>
                <w:szCs w:val="20"/>
              </w:rPr>
            </w:pPr>
            <w:r w:rsidRPr="006E3010">
              <w:rPr>
                <w:rFonts w:eastAsia="Times New Roman"/>
                <w:szCs w:val="20"/>
              </w:rPr>
              <w:t>Previous corresponding period $A’00</w:t>
            </w:r>
          </w:p>
        </w:tc>
      </w:tr>
      <w:tr w:rsidR="006E3010" w14:paraId="1C40C876" w14:textId="77777777" w:rsidTr="002B73BE">
        <w:tc>
          <w:tcPr>
            <w:tcW w:w="1898" w:type="dxa"/>
            <w:vMerge/>
          </w:tcPr>
          <w:p w14:paraId="1171B02B" w14:textId="77777777" w:rsidR="006E3010" w:rsidRDefault="006E3010" w:rsidP="00E50112">
            <w:pPr>
              <w:spacing w:after="160" w:line="259" w:lineRule="auto"/>
              <w:rPr>
                <w:rFonts w:eastAsia="Times New Roman"/>
                <w:szCs w:val="20"/>
              </w:rPr>
            </w:pPr>
          </w:p>
        </w:tc>
        <w:tc>
          <w:tcPr>
            <w:tcW w:w="3796" w:type="dxa"/>
            <w:gridSpan w:val="2"/>
            <w:vMerge w:val="restart"/>
          </w:tcPr>
          <w:p w14:paraId="3B655E5B" w14:textId="77777777" w:rsidR="006E3010" w:rsidRDefault="006E3010" w:rsidP="00E50112">
            <w:pPr>
              <w:spacing w:after="160" w:line="259" w:lineRule="auto"/>
              <w:rPr>
                <w:rFonts w:eastAsia="Times New Roman"/>
                <w:szCs w:val="20"/>
              </w:rPr>
            </w:pPr>
          </w:p>
        </w:tc>
        <w:tc>
          <w:tcPr>
            <w:tcW w:w="3797" w:type="dxa"/>
            <w:gridSpan w:val="2"/>
          </w:tcPr>
          <w:p w14:paraId="7C7B2B80" w14:textId="20B51E5F" w:rsidR="006E3010" w:rsidRPr="006E3010" w:rsidRDefault="006E3010" w:rsidP="00E50112">
            <w:pPr>
              <w:spacing w:after="160" w:line="259" w:lineRule="auto"/>
              <w:rPr>
                <w:rFonts w:eastAsia="Times New Roman"/>
                <w:i/>
                <w:iCs/>
                <w:szCs w:val="20"/>
              </w:rPr>
            </w:pPr>
            <w:r w:rsidRPr="006E3010">
              <w:rPr>
                <w:rFonts w:eastAsia="Times New Roman"/>
                <w:i/>
                <w:iCs/>
                <w:sz w:val="18"/>
              </w:rPr>
              <w:t>Equity accounted</w:t>
            </w:r>
          </w:p>
        </w:tc>
      </w:tr>
      <w:tr w:rsidR="006E3010" w14:paraId="048716EC" w14:textId="77777777" w:rsidTr="00D8777F">
        <w:trPr>
          <w:trHeight w:val="443"/>
        </w:trPr>
        <w:tc>
          <w:tcPr>
            <w:tcW w:w="1898" w:type="dxa"/>
            <w:vMerge/>
            <w:tcBorders>
              <w:bottom w:val="single" w:sz="4" w:space="0" w:color="auto"/>
            </w:tcBorders>
          </w:tcPr>
          <w:p w14:paraId="7C570D30" w14:textId="77777777" w:rsidR="006E3010" w:rsidRDefault="006E3010" w:rsidP="00E50112">
            <w:pPr>
              <w:spacing w:after="160" w:line="259" w:lineRule="auto"/>
              <w:rPr>
                <w:rFonts w:eastAsia="Times New Roman"/>
                <w:szCs w:val="20"/>
              </w:rPr>
            </w:pPr>
          </w:p>
        </w:tc>
        <w:tc>
          <w:tcPr>
            <w:tcW w:w="3796" w:type="dxa"/>
            <w:gridSpan w:val="2"/>
            <w:vMerge/>
            <w:tcBorders>
              <w:bottom w:val="single" w:sz="4" w:space="0" w:color="auto"/>
            </w:tcBorders>
          </w:tcPr>
          <w:p w14:paraId="06EA5BD1" w14:textId="77777777" w:rsidR="006E3010" w:rsidRDefault="006E3010" w:rsidP="00E50112">
            <w:pPr>
              <w:spacing w:after="160" w:line="259" w:lineRule="auto"/>
              <w:rPr>
                <w:rFonts w:eastAsia="Times New Roman"/>
                <w:szCs w:val="20"/>
              </w:rPr>
            </w:pPr>
          </w:p>
        </w:tc>
        <w:tc>
          <w:tcPr>
            <w:tcW w:w="3797" w:type="dxa"/>
            <w:gridSpan w:val="2"/>
            <w:tcBorders>
              <w:bottom w:val="single" w:sz="4" w:space="0" w:color="auto"/>
            </w:tcBorders>
          </w:tcPr>
          <w:p w14:paraId="074E68E3" w14:textId="77777777" w:rsidR="006E3010" w:rsidRDefault="006E3010" w:rsidP="00E50112">
            <w:pPr>
              <w:spacing w:after="160" w:line="259" w:lineRule="auto"/>
              <w:rPr>
                <w:rFonts w:eastAsia="Times New Roman"/>
                <w:szCs w:val="20"/>
              </w:rPr>
            </w:pPr>
          </w:p>
          <w:p w14:paraId="5B6D2090" w14:textId="77777777" w:rsidR="006E3010" w:rsidRDefault="006E3010" w:rsidP="00E50112">
            <w:pPr>
              <w:spacing w:after="160" w:line="259" w:lineRule="auto"/>
              <w:rPr>
                <w:rFonts w:eastAsia="Times New Roman"/>
                <w:szCs w:val="20"/>
              </w:rPr>
            </w:pPr>
          </w:p>
        </w:tc>
      </w:tr>
      <w:tr w:rsidR="00D7422B" w14:paraId="1AEC39F6" w14:textId="77777777" w:rsidTr="00CF332C">
        <w:tc>
          <w:tcPr>
            <w:tcW w:w="1898" w:type="dxa"/>
          </w:tcPr>
          <w:p w14:paraId="0D22C5F8" w14:textId="26B79B61" w:rsidR="00D7422B" w:rsidRPr="00D7422B" w:rsidRDefault="00D7422B" w:rsidP="00E50112">
            <w:pPr>
              <w:spacing w:after="160" w:line="259" w:lineRule="auto"/>
              <w:rPr>
                <w:rFonts w:eastAsia="Times New Roman"/>
                <w:b/>
                <w:bCs/>
                <w:szCs w:val="20"/>
              </w:rPr>
            </w:pPr>
            <w:r w:rsidRPr="00D7422B">
              <w:rPr>
                <w:rFonts w:eastAsia="Times New Roman"/>
                <w:b/>
                <w:bCs/>
                <w:szCs w:val="20"/>
              </w:rPr>
              <w:t>18.2 Total</w:t>
            </w:r>
          </w:p>
        </w:tc>
        <w:tc>
          <w:tcPr>
            <w:tcW w:w="1898" w:type="dxa"/>
          </w:tcPr>
          <w:p w14:paraId="0A11771D" w14:textId="77777777" w:rsidR="00D7422B" w:rsidRDefault="00D7422B" w:rsidP="00E50112">
            <w:pPr>
              <w:spacing w:after="160" w:line="259" w:lineRule="auto"/>
              <w:rPr>
                <w:rFonts w:eastAsia="Times New Roman"/>
                <w:szCs w:val="20"/>
              </w:rPr>
            </w:pPr>
          </w:p>
        </w:tc>
        <w:tc>
          <w:tcPr>
            <w:tcW w:w="1898" w:type="dxa"/>
          </w:tcPr>
          <w:p w14:paraId="5B1359F7" w14:textId="77777777" w:rsidR="00D7422B" w:rsidRDefault="00D7422B" w:rsidP="00E50112">
            <w:pPr>
              <w:spacing w:after="160" w:line="259" w:lineRule="auto"/>
              <w:rPr>
                <w:rFonts w:eastAsia="Times New Roman"/>
                <w:szCs w:val="20"/>
              </w:rPr>
            </w:pPr>
          </w:p>
        </w:tc>
        <w:tc>
          <w:tcPr>
            <w:tcW w:w="3797" w:type="dxa"/>
            <w:gridSpan w:val="2"/>
          </w:tcPr>
          <w:p w14:paraId="19382B92" w14:textId="24E978F7" w:rsidR="00D7422B" w:rsidRDefault="00D7422B" w:rsidP="00E50112">
            <w:pPr>
              <w:spacing w:after="160" w:line="259" w:lineRule="auto"/>
              <w:rPr>
                <w:rFonts w:eastAsia="Times New Roman"/>
                <w:szCs w:val="20"/>
              </w:rPr>
            </w:pPr>
            <w:r w:rsidRPr="00D7422B">
              <w:rPr>
                <w:rFonts w:eastAsia="Times New Roman"/>
                <w:szCs w:val="20"/>
              </w:rPr>
              <w:t xml:space="preserve">Non equity accounted </w:t>
            </w:r>
            <w:r w:rsidRPr="00D7422B">
              <w:rPr>
                <w:rFonts w:eastAsia="Times New Roman"/>
                <w:i/>
                <w:iCs/>
                <w:sz w:val="18"/>
              </w:rPr>
              <w:t>(i.e. part of item 1.9)</w:t>
            </w:r>
          </w:p>
        </w:tc>
      </w:tr>
      <w:tr w:rsidR="00927F85" w14:paraId="06982DB3" w14:textId="77777777" w:rsidTr="00927F85">
        <w:tc>
          <w:tcPr>
            <w:tcW w:w="1898" w:type="dxa"/>
          </w:tcPr>
          <w:p w14:paraId="73785580" w14:textId="1C6C2E3C" w:rsidR="00927F85" w:rsidRPr="00D7422B" w:rsidRDefault="00D7422B" w:rsidP="00E50112">
            <w:pPr>
              <w:spacing w:after="160" w:line="259" w:lineRule="auto"/>
              <w:rPr>
                <w:rFonts w:eastAsia="Times New Roman"/>
                <w:b/>
                <w:bCs/>
                <w:szCs w:val="20"/>
              </w:rPr>
            </w:pPr>
            <w:r w:rsidRPr="00D7422B">
              <w:rPr>
                <w:rFonts w:eastAsia="Times New Roman"/>
                <w:b/>
                <w:bCs/>
                <w:szCs w:val="20"/>
              </w:rPr>
              <w:t>18.3 Other material interests</w:t>
            </w:r>
          </w:p>
        </w:tc>
        <w:tc>
          <w:tcPr>
            <w:tcW w:w="1898" w:type="dxa"/>
          </w:tcPr>
          <w:p w14:paraId="6A75061C" w14:textId="77777777" w:rsidR="00927F85" w:rsidRDefault="00927F85" w:rsidP="00E50112">
            <w:pPr>
              <w:spacing w:after="160" w:line="259" w:lineRule="auto"/>
              <w:rPr>
                <w:rFonts w:eastAsia="Times New Roman"/>
                <w:szCs w:val="20"/>
              </w:rPr>
            </w:pPr>
          </w:p>
        </w:tc>
        <w:tc>
          <w:tcPr>
            <w:tcW w:w="1898" w:type="dxa"/>
          </w:tcPr>
          <w:p w14:paraId="26784EB1" w14:textId="77777777" w:rsidR="00927F85" w:rsidRDefault="00927F85" w:rsidP="00E50112">
            <w:pPr>
              <w:spacing w:after="160" w:line="259" w:lineRule="auto"/>
              <w:rPr>
                <w:rFonts w:eastAsia="Times New Roman"/>
                <w:szCs w:val="20"/>
              </w:rPr>
            </w:pPr>
          </w:p>
        </w:tc>
        <w:tc>
          <w:tcPr>
            <w:tcW w:w="1898" w:type="dxa"/>
          </w:tcPr>
          <w:p w14:paraId="706FB311" w14:textId="77777777" w:rsidR="00927F85" w:rsidRDefault="00927F85" w:rsidP="00E50112">
            <w:pPr>
              <w:spacing w:after="160" w:line="259" w:lineRule="auto"/>
              <w:rPr>
                <w:rFonts w:eastAsia="Times New Roman"/>
                <w:szCs w:val="20"/>
              </w:rPr>
            </w:pPr>
          </w:p>
        </w:tc>
        <w:tc>
          <w:tcPr>
            <w:tcW w:w="1899" w:type="dxa"/>
          </w:tcPr>
          <w:p w14:paraId="4D52F6A0" w14:textId="77777777" w:rsidR="00927F85" w:rsidRDefault="00927F85" w:rsidP="00E50112">
            <w:pPr>
              <w:spacing w:after="160" w:line="259" w:lineRule="auto"/>
              <w:rPr>
                <w:rFonts w:eastAsia="Times New Roman"/>
                <w:szCs w:val="20"/>
              </w:rPr>
            </w:pPr>
          </w:p>
          <w:p w14:paraId="08357A0E" w14:textId="77777777" w:rsidR="00B74E19" w:rsidRDefault="00B74E19" w:rsidP="00E50112">
            <w:pPr>
              <w:spacing w:after="160" w:line="259" w:lineRule="auto"/>
              <w:rPr>
                <w:rFonts w:eastAsia="Times New Roman"/>
                <w:szCs w:val="20"/>
              </w:rPr>
            </w:pPr>
          </w:p>
        </w:tc>
      </w:tr>
      <w:tr w:rsidR="00B74E19" w14:paraId="14E75205" w14:textId="77777777" w:rsidTr="00927F85">
        <w:tc>
          <w:tcPr>
            <w:tcW w:w="1898" w:type="dxa"/>
          </w:tcPr>
          <w:p w14:paraId="40534189" w14:textId="57D21382" w:rsidR="00B74E19" w:rsidRPr="00D7422B" w:rsidRDefault="00B74E19" w:rsidP="00E50112">
            <w:pPr>
              <w:spacing w:after="160" w:line="259" w:lineRule="auto"/>
              <w:rPr>
                <w:rFonts w:eastAsia="Times New Roman"/>
                <w:b/>
                <w:bCs/>
                <w:szCs w:val="20"/>
              </w:rPr>
            </w:pPr>
            <w:r w:rsidRPr="00B74E19">
              <w:rPr>
                <w:rFonts w:eastAsia="Times New Roman"/>
                <w:b/>
                <w:bCs/>
                <w:szCs w:val="20"/>
              </w:rPr>
              <w:lastRenderedPageBreak/>
              <w:t>18.4 Total</w:t>
            </w:r>
          </w:p>
        </w:tc>
        <w:tc>
          <w:tcPr>
            <w:tcW w:w="1898" w:type="dxa"/>
          </w:tcPr>
          <w:p w14:paraId="550606ED" w14:textId="77777777" w:rsidR="00B74E19" w:rsidRDefault="00B74E19" w:rsidP="00E50112">
            <w:pPr>
              <w:spacing w:after="160" w:line="259" w:lineRule="auto"/>
              <w:rPr>
                <w:rFonts w:eastAsia="Times New Roman"/>
                <w:szCs w:val="20"/>
              </w:rPr>
            </w:pPr>
          </w:p>
        </w:tc>
        <w:tc>
          <w:tcPr>
            <w:tcW w:w="1898" w:type="dxa"/>
          </w:tcPr>
          <w:p w14:paraId="634489FD" w14:textId="77777777" w:rsidR="00B74E19" w:rsidRDefault="00B74E19" w:rsidP="00E50112">
            <w:pPr>
              <w:spacing w:after="160" w:line="259" w:lineRule="auto"/>
              <w:rPr>
                <w:rFonts w:eastAsia="Times New Roman"/>
                <w:szCs w:val="20"/>
              </w:rPr>
            </w:pPr>
          </w:p>
        </w:tc>
        <w:tc>
          <w:tcPr>
            <w:tcW w:w="1898" w:type="dxa"/>
          </w:tcPr>
          <w:p w14:paraId="576E8B39" w14:textId="77777777" w:rsidR="00B74E19" w:rsidRDefault="00B74E19" w:rsidP="00E50112">
            <w:pPr>
              <w:spacing w:after="160" w:line="259" w:lineRule="auto"/>
              <w:rPr>
                <w:rFonts w:eastAsia="Times New Roman"/>
                <w:szCs w:val="20"/>
              </w:rPr>
            </w:pPr>
          </w:p>
        </w:tc>
        <w:tc>
          <w:tcPr>
            <w:tcW w:w="1899" w:type="dxa"/>
          </w:tcPr>
          <w:p w14:paraId="46DFDB27" w14:textId="77777777" w:rsidR="00B74E19" w:rsidRDefault="00B74E19" w:rsidP="00E50112">
            <w:pPr>
              <w:spacing w:after="160" w:line="259" w:lineRule="auto"/>
              <w:rPr>
                <w:rFonts w:eastAsia="Times New Roman"/>
                <w:szCs w:val="20"/>
              </w:rPr>
            </w:pPr>
          </w:p>
        </w:tc>
      </w:tr>
    </w:tbl>
    <w:p w14:paraId="24EA580C" w14:textId="77777777" w:rsidR="00CA7E33" w:rsidRDefault="00CA7E33" w:rsidP="00E50112">
      <w:pPr>
        <w:spacing w:after="160" w:line="259" w:lineRule="auto"/>
        <w:rPr>
          <w:rFonts w:eastAsia="Times New Roman"/>
          <w:szCs w:val="20"/>
        </w:rPr>
      </w:pPr>
    </w:p>
    <w:p w14:paraId="032C05F2" w14:textId="63EE48E8" w:rsidR="00B74E19" w:rsidRPr="00B74E19" w:rsidRDefault="00B74E19" w:rsidP="00E50112">
      <w:pPr>
        <w:spacing w:after="160" w:line="259" w:lineRule="auto"/>
        <w:rPr>
          <w:rFonts w:eastAsia="Times New Roman"/>
          <w:b/>
          <w:bCs/>
          <w:szCs w:val="20"/>
        </w:rPr>
      </w:pPr>
      <w:r w:rsidRPr="00B74E19">
        <w:rPr>
          <w:rFonts w:eastAsia="Times New Roman"/>
          <w:b/>
          <w:bCs/>
          <w:szCs w:val="20"/>
        </w:rPr>
        <w:t>Reports for industry and geographical segments</w:t>
      </w:r>
    </w:p>
    <w:p w14:paraId="72C0EE07" w14:textId="5C2A4A96" w:rsidR="00871AC7" w:rsidRPr="009A2FD7" w:rsidRDefault="009A2FD7" w:rsidP="00383B45">
      <w:pPr>
        <w:spacing w:after="160" w:line="259" w:lineRule="auto"/>
        <w:jc w:val="both"/>
        <w:rPr>
          <w:rFonts w:eastAsia="Times New Roman"/>
          <w:i/>
          <w:iCs/>
          <w:szCs w:val="20"/>
        </w:rPr>
      </w:pPr>
      <w:r w:rsidRPr="009A2FD7">
        <w:rPr>
          <w:rFonts w:eastAsia="Times New Roman"/>
          <w:i/>
          <w:iCs/>
          <w:szCs w:val="20"/>
        </w:rPr>
        <w:t>Information on the industry and geographical segments of the entity must be reported for the current period in accordance with AASB 114: Segment Reporting. Because of the different structures employed by entities, a pro forma is not provided. Segment information should be completed separately and attached to this statement. However, the following is the personation adopted in the Appendices to AASB 114 and indicates which amount should agree with items included elsewhere in this statement.</w:t>
      </w:r>
    </w:p>
    <w:tbl>
      <w:tblPr>
        <w:tblStyle w:val="TableGrid"/>
        <w:tblW w:w="0" w:type="auto"/>
        <w:tblLook w:val="04A0" w:firstRow="1" w:lastRow="0" w:firstColumn="1" w:lastColumn="0" w:noHBand="0" w:noVBand="1"/>
      </w:tblPr>
      <w:tblGrid>
        <w:gridCol w:w="3163"/>
        <w:gridCol w:w="3164"/>
        <w:gridCol w:w="3164"/>
      </w:tblGrid>
      <w:tr w:rsidR="00383B45" w14:paraId="50255274" w14:textId="77777777" w:rsidTr="00387305">
        <w:tc>
          <w:tcPr>
            <w:tcW w:w="3163" w:type="dxa"/>
            <w:tcBorders>
              <w:top w:val="nil"/>
              <w:left w:val="nil"/>
              <w:bottom w:val="nil"/>
            </w:tcBorders>
          </w:tcPr>
          <w:p w14:paraId="4B2216A6" w14:textId="77777777" w:rsidR="00383B45" w:rsidRDefault="00383B45" w:rsidP="00383B45">
            <w:pPr>
              <w:spacing w:after="160" w:line="259" w:lineRule="auto"/>
              <w:jc w:val="both"/>
              <w:rPr>
                <w:rFonts w:eastAsia="Times New Roman"/>
                <w:szCs w:val="20"/>
              </w:rPr>
            </w:pPr>
          </w:p>
        </w:tc>
        <w:tc>
          <w:tcPr>
            <w:tcW w:w="3164" w:type="dxa"/>
            <w:tcBorders>
              <w:bottom w:val="single" w:sz="4" w:space="0" w:color="auto"/>
            </w:tcBorders>
          </w:tcPr>
          <w:p w14:paraId="75CBC388" w14:textId="523E2904" w:rsidR="00383B45" w:rsidRPr="00383B45" w:rsidRDefault="00383B45" w:rsidP="00383B45">
            <w:pPr>
              <w:spacing w:after="160" w:line="259" w:lineRule="auto"/>
              <w:jc w:val="both"/>
              <w:rPr>
                <w:rFonts w:eastAsia="Times New Roman"/>
                <w:b/>
                <w:bCs/>
                <w:szCs w:val="20"/>
              </w:rPr>
            </w:pPr>
            <w:r w:rsidRPr="00383B45">
              <w:rPr>
                <w:rFonts w:eastAsia="Times New Roman"/>
                <w:b/>
                <w:bCs/>
                <w:szCs w:val="20"/>
              </w:rPr>
              <w:t>Current period - $A’000</w:t>
            </w:r>
          </w:p>
        </w:tc>
        <w:tc>
          <w:tcPr>
            <w:tcW w:w="3164" w:type="dxa"/>
            <w:tcBorders>
              <w:bottom w:val="single" w:sz="4" w:space="0" w:color="auto"/>
            </w:tcBorders>
          </w:tcPr>
          <w:p w14:paraId="25192175" w14:textId="3AF1BDD9" w:rsidR="00383B45" w:rsidRPr="00383B45" w:rsidRDefault="00383B45" w:rsidP="00383B45">
            <w:pPr>
              <w:spacing w:after="160" w:line="259" w:lineRule="auto"/>
              <w:jc w:val="both"/>
              <w:rPr>
                <w:rFonts w:eastAsia="Times New Roman"/>
                <w:b/>
                <w:bCs/>
                <w:szCs w:val="20"/>
              </w:rPr>
            </w:pPr>
            <w:r w:rsidRPr="00383B45">
              <w:rPr>
                <w:rFonts w:eastAsia="Times New Roman"/>
                <w:b/>
                <w:bCs/>
                <w:szCs w:val="20"/>
              </w:rPr>
              <w:t>Previous corresponding period - $A’000</w:t>
            </w:r>
          </w:p>
        </w:tc>
      </w:tr>
      <w:tr w:rsidR="00383B45" w14:paraId="7B22DA12" w14:textId="77777777" w:rsidTr="00387305">
        <w:tc>
          <w:tcPr>
            <w:tcW w:w="3163" w:type="dxa"/>
            <w:tcBorders>
              <w:top w:val="nil"/>
              <w:left w:val="nil"/>
              <w:bottom w:val="nil"/>
            </w:tcBorders>
          </w:tcPr>
          <w:p w14:paraId="42D91AE3" w14:textId="66C6AA3C" w:rsidR="00383B45" w:rsidRPr="00383B45" w:rsidRDefault="00383B45" w:rsidP="00383B45">
            <w:pPr>
              <w:spacing w:after="160" w:line="259" w:lineRule="auto"/>
              <w:jc w:val="both"/>
              <w:rPr>
                <w:rFonts w:eastAsia="Times New Roman"/>
                <w:b/>
                <w:bCs/>
                <w:szCs w:val="20"/>
              </w:rPr>
            </w:pPr>
            <w:r w:rsidRPr="00383B45">
              <w:rPr>
                <w:rFonts w:eastAsia="Times New Roman"/>
                <w:b/>
                <w:bCs/>
                <w:szCs w:val="20"/>
              </w:rPr>
              <w:t>Segments</w:t>
            </w:r>
          </w:p>
        </w:tc>
        <w:tc>
          <w:tcPr>
            <w:tcW w:w="3164" w:type="dxa"/>
            <w:tcBorders>
              <w:bottom w:val="nil"/>
            </w:tcBorders>
          </w:tcPr>
          <w:p w14:paraId="1DE93BC7" w14:textId="77777777" w:rsidR="00383B45" w:rsidRDefault="00383B45" w:rsidP="00383B45">
            <w:pPr>
              <w:spacing w:after="160" w:line="259" w:lineRule="auto"/>
              <w:jc w:val="both"/>
              <w:rPr>
                <w:rFonts w:eastAsia="Times New Roman"/>
                <w:szCs w:val="20"/>
              </w:rPr>
            </w:pPr>
          </w:p>
        </w:tc>
        <w:tc>
          <w:tcPr>
            <w:tcW w:w="3164" w:type="dxa"/>
            <w:tcBorders>
              <w:bottom w:val="nil"/>
            </w:tcBorders>
          </w:tcPr>
          <w:p w14:paraId="17A6F572" w14:textId="77777777" w:rsidR="00383B45" w:rsidRDefault="00383B45" w:rsidP="00383B45">
            <w:pPr>
              <w:spacing w:after="160" w:line="259" w:lineRule="auto"/>
              <w:jc w:val="both"/>
              <w:rPr>
                <w:rFonts w:eastAsia="Times New Roman"/>
                <w:szCs w:val="20"/>
              </w:rPr>
            </w:pPr>
          </w:p>
        </w:tc>
      </w:tr>
      <w:tr w:rsidR="00383B45" w14:paraId="29B88054" w14:textId="77777777" w:rsidTr="00387305">
        <w:tc>
          <w:tcPr>
            <w:tcW w:w="3163" w:type="dxa"/>
            <w:tcBorders>
              <w:top w:val="nil"/>
              <w:left w:val="nil"/>
              <w:bottom w:val="nil"/>
            </w:tcBorders>
          </w:tcPr>
          <w:p w14:paraId="0314E592" w14:textId="59C981C0" w:rsidR="00383B45" w:rsidRDefault="00387305" w:rsidP="00383B45">
            <w:pPr>
              <w:spacing w:after="160" w:line="259" w:lineRule="auto"/>
              <w:jc w:val="both"/>
              <w:rPr>
                <w:rFonts w:eastAsia="Times New Roman"/>
                <w:szCs w:val="20"/>
              </w:rPr>
            </w:pPr>
            <w:r w:rsidRPr="00387305">
              <w:rPr>
                <w:rFonts w:eastAsia="Times New Roman"/>
                <w:szCs w:val="20"/>
              </w:rPr>
              <w:t>Revenue:</w:t>
            </w:r>
          </w:p>
        </w:tc>
        <w:tc>
          <w:tcPr>
            <w:tcW w:w="3164" w:type="dxa"/>
            <w:tcBorders>
              <w:top w:val="nil"/>
              <w:bottom w:val="nil"/>
            </w:tcBorders>
          </w:tcPr>
          <w:p w14:paraId="53B7BD6C" w14:textId="77777777" w:rsidR="00383B45" w:rsidRDefault="00383B45" w:rsidP="00383B45">
            <w:pPr>
              <w:spacing w:after="160" w:line="259" w:lineRule="auto"/>
              <w:jc w:val="both"/>
              <w:rPr>
                <w:rFonts w:eastAsia="Times New Roman"/>
                <w:szCs w:val="20"/>
              </w:rPr>
            </w:pPr>
          </w:p>
        </w:tc>
        <w:tc>
          <w:tcPr>
            <w:tcW w:w="3164" w:type="dxa"/>
            <w:tcBorders>
              <w:top w:val="nil"/>
              <w:bottom w:val="nil"/>
            </w:tcBorders>
          </w:tcPr>
          <w:p w14:paraId="4AEAB898" w14:textId="77777777" w:rsidR="00383B45" w:rsidRDefault="00383B45" w:rsidP="00383B45">
            <w:pPr>
              <w:spacing w:after="160" w:line="259" w:lineRule="auto"/>
              <w:jc w:val="both"/>
              <w:rPr>
                <w:rFonts w:eastAsia="Times New Roman"/>
                <w:szCs w:val="20"/>
              </w:rPr>
            </w:pPr>
          </w:p>
        </w:tc>
      </w:tr>
      <w:tr w:rsidR="00383B45" w14:paraId="7CF5C7BC" w14:textId="77777777" w:rsidTr="00387305">
        <w:tc>
          <w:tcPr>
            <w:tcW w:w="3163" w:type="dxa"/>
            <w:tcBorders>
              <w:top w:val="nil"/>
              <w:left w:val="nil"/>
              <w:bottom w:val="nil"/>
            </w:tcBorders>
          </w:tcPr>
          <w:p w14:paraId="261FD994" w14:textId="6C70B645" w:rsidR="00383B45" w:rsidRDefault="00387305" w:rsidP="00383B45">
            <w:pPr>
              <w:spacing w:after="160" w:line="259" w:lineRule="auto"/>
              <w:jc w:val="both"/>
              <w:rPr>
                <w:rFonts w:eastAsia="Times New Roman"/>
                <w:szCs w:val="20"/>
              </w:rPr>
            </w:pPr>
            <w:r w:rsidRPr="00387305">
              <w:rPr>
                <w:rFonts w:eastAsia="Times New Roman"/>
                <w:szCs w:val="20"/>
              </w:rPr>
              <w:t>19.1 External sales</w:t>
            </w:r>
          </w:p>
        </w:tc>
        <w:tc>
          <w:tcPr>
            <w:tcW w:w="3164" w:type="dxa"/>
            <w:tcBorders>
              <w:top w:val="nil"/>
              <w:bottom w:val="nil"/>
            </w:tcBorders>
          </w:tcPr>
          <w:p w14:paraId="2EEACC0C" w14:textId="77777777" w:rsidR="00383B45" w:rsidRDefault="00383B45" w:rsidP="00383B45">
            <w:pPr>
              <w:spacing w:after="160" w:line="259" w:lineRule="auto"/>
              <w:jc w:val="both"/>
              <w:rPr>
                <w:rFonts w:eastAsia="Times New Roman"/>
                <w:szCs w:val="20"/>
              </w:rPr>
            </w:pPr>
          </w:p>
        </w:tc>
        <w:tc>
          <w:tcPr>
            <w:tcW w:w="3164" w:type="dxa"/>
            <w:tcBorders>
              <w:top w:val="nil"/>
              <w:bottom w:val="nil"/>
            </w:tcBorders>
          </w:tcPr>
          <w:p w14:paraId="00A2B491" w14:textId="77777777" w:rsidR="00383B45" w:rsidRDefault="00383B45" w:rsidP="00383B45">
            <w:pPr>
              <w:spacing w:after="160" w:line="259" w:lineRule="auto"/>
              <w:jc w:val="both"/>
              <w:rPr>
                <w:rFonts w:eastAsia="Times New Roman"/>
                <w:szCs w:val="20"/>
              </w:rPr>
            </w:pPr>
          </w:p>
        </w:tc>
      </w:tr>
      <w:tr w:rsidR="00383B45" w14:paraId="38429E2C" w14:textId="77777777" w:rsidTr="00387305">
        <w:tc>
          <w:tcPr>
            <w:tcW w:w="3163" w:type="dxa"/>
            <w:tcBorders>
              <w:top w:val="nil"/>
              <w:left w:val="nil"/>
              <w:bottom w:val="nil"/>
            </w:tcBorders>
          </w:tcPr>
          <w:p w14:paraId="7BFC65D0" w14:textId="32516567" w:rsidR="00383B45" w:rsidRDefault="00387305" w:rsidP="00383B45">
            <w:pPr>
              <w:spacing w:after="160" w:line="259" w:lineRule="auto"/>
              <w:jc w:val="both"/>
              <w:rPr>
                <w:rFonts w:eastAsia="Times New Roman"/>
                <w:szCs w:val="20"/>
              </w:rPr>
            </w:pPr>
            <w:r w:rsidRPr="00387305">
              <w:rPr>
                <w:rFonts w:eastAsia="Times New Roman"/>
                <w:szCs w:val="20"/>
              </w:rPr>
              <w:t>19.2 Inter-segment sales</w:t>
            </w:r>
          </w:p>
        </w:tc>
        <w:tc>
          <w:tcPr>
            <w:tcW w:w="3164" w:type="dxa"/>
            <w:tcBorders>
              <w:top w:val="nil"/>
              <w:bottom w:val="single" w:sz="4" w:space="0" w:color="auto"/>
            </w:tcBorders>
          </w:tcPr>
          <w:p w14:paraId="1CDAE54F" w14:textId="77777777" w:rsidR="00383B45" w:rsidRDefault="00383B45" w:rsidP="00383B45">
            <w:pPr>
              <w:spacing w:after="160" w:line="259" w:lineRule="auto"/>
              <w:jc w:val="both"/>
              <w:rPr>
                <w:rFonts w:eastAsia="Times New Roman"/>
                <w:szCs w:val="20"/>
              </w:rPr>
            </w:pPr>
          </w:p>
        </w:tc>
        <w:tc>
          <w:tcPr>
            <w:tcW w:w="3164" w:type="dxa"/>
            <w:tcBorders>
              <w:top w:val="nil"/>
              <w:bottom w:val="single" w:sz="4" w:space="0" w:color="auto"/>
            </w:tcBorders>
          </w:tcPr>
          <w:p w14:paraId="149BCE36" w14:textId="77777777" w:rsidR="00383B45" w:rsidRDefault="00383B45" w:rsidP="00383B45">
            <w:pPr>
              <w:spacing w:after="160" w:line="259" w:lineRule="auto"/>
              <w:jc w:val="both"/>
              <w:rPr>
                <w:rFonts w:eastAsia="Times New Roman"/>
                <w:szCs w:val="20"/>
              </w:rPr>
            </w:pPr>
          </w:p>
        </w:tc>
      </w:tr>
      <w:tr w:rsidR="00383B45" w14:paraId="4A0F6BA4" w14:textId="77777777" w:rsidTr="00387305">
        <w:tc>
          <w:tcPr>
            <w:tcW w:w="3163" w:type="dxa"/>
            <w:tcBorders>
              <w:top w:val="nil"/>
              <w:left w:val="nil"/>
              <w:bottom w:val="nil"/>
            </w:tcBorders>
          </w:tcPr>
          <w:p w14:paraId="6EBACC6F" w14:textId="7BFEE164" w:rsidR="00383B45" w:rsidRDefault="00387305" w:rsidP="00383B45">
            <w:pPr>
              <w:spacing w:after="160" w:line="259" w:lineRule="auto"/>
              <w:jc w:val="both"/>
              <w:rPr>
                <w:rFonts w:eastAsia="Times New Roman"/>
                <w:szCs w:val="20"/>
              </w:rPr>
            </w:pPr>
            <w:r w:rsidRPr="00387305">
              <w:rPr>
                <w:rFonts w:eastAsia="Times New Roman"/>
                <w:b/>
                <w:bCs/>
                <w:szCs w:val="20"/>
              </w:rPr>
              <w:t>19.3 Total</w:t>
            </w:r>
            <w:r w:rsidRPr="00387305">
              <w:rPr>
                <w:rFonts w:eastAsia="Times New Roman"/>
                <w:szCs w:val="20"/>
              </w:rPr>
              <w:t xml:space="preserve"> </w:t>
            </w:r>
            <w:r w:rsidRPr="00387305">
              <w:rPr>
                <w:rFonts w:eastAsia="Times New Roman"/>
                <w:i/>
                <w:iCs/>
                <w:sz w:val="18"/>
              </w:rPr>
              <w:t>(consolidated total equal to item 1.1)</w:t>
            </w:r>
          </w:p>
        </w:tc>
        <w:tc>
          <w:tcPr>
            <w:tcW w:w="3164" w:type="dxa"/>
            <w:tcBorders>
              <w:bottom w:val="nil"/>
            </w:tcBorders>
          </w:tcPr>
          <w:p w14:paraId="0F419EFC" w14:textId="77777777" w:rsidR="00383B45" w:rsidRDefault="00383B45" w:rsidP="00383B45">
            <w:pPr>
              <w:spacing w:after="160" w:line="259" w:lineRule="auto"/>
              <w:jc w:val="both"/>
              <w:rPr>
                <w:rFonts w:eastAsia="Times New Roman"/>
                <w:szCs w:val="20"/>
              </w:rPr>
            </w:pPr>
          </w:p>
        </w:tc>
        <w:tc>
          <w:tcPr>
            <w:tcW w:w="3164" w:type="dxa"/>
            <w:tcBorders>
              <w:bottom w:val="nil"/>
            </w:tcBorders>
          </w:tcPr>
          <w:p w14:paraId="637CE94F" w14:textId="77777777" w:rsidR="00383B45" w:rsidRDefault="00383B45" w:rsidP="00383B45">
            <w:pPr>
              <w:spacing w:after="160" w:line="259" w:lineRule="auto"/>
              <w:jc w:val="both"/>
              <w:rPr>
                <w:rFonts w:eastAsia="Times New Roman"/>
                <w:szCs w:val="20"/>
              </w:rPr>
            </w:pPr>
          </w:p>
        </w:tc>
      </w:tr>
      <w:tr w:rsidR="00383B45" w14:paraId="4BDBD837" w14:textId="77777777" w:rsidTr="00387305">
        <w:tc>
          <w:tcPr>
            <w:tcW w:w="3163" w:type="dxa"/>
            <w:tcBorders>
              <w:top w:val="nil"/>
              <w:left w:val="nil"/>
              <w:bottom w:val="nil"/>
            </w:tcBorders>
          </w:tcPr>
          <w:p w14:paraId="4CA15AA7" w14:textId="67CA76E4" w:rsidR="00383B45" w:rsidRDefault="00387305" w:rsidP="00383B45">
            <w:pPr>
              <w:spacing w:after="160" w:line="259" w:lineRule="auto"/>
              <w:jc w:val="both"/>
              <w:rPr>
                <w:rFonts w:eastAsia="Times New Roman"/>
                <w:szCs w:val="20"/>
              </w:rPr>
            </w:pPr>
            <w:r w:rsidRPr="00387305">
              <w:rPr>
                <w:rFonts w:eastAsia="Times New Roman"/>
                <w:szCs w:val="20"/>
              </w:rPr>
              <w:t>19.4 Segment result</w:t>
            </w:r>
          </w:p>
        </w:tc>
        <w:tc>
          <w:tcPr>
            <w:tcW w:w="3164" w:type="dxa"/>
            <w:tcBorders>
              <w:top w:val="nil"/>
              <w:bottom w:val="nil"/>
            </w:tcBorders>
          </w:tcPr>
          <w:p w14:paraId="651F9DF8" w14:textId="77777777" w:rsidR="00383B45" w:rsidRDefault="00383B45" w:rsidP="00383B45">
            <w:pPr>
              <w:spacing w:after="160" w:line="259" w:lineRule="auto"/>
              <w:jc w:val="both"/>
              <w:rPr>
                <w:rFonts w:eastAsia="Times New Roman"/>
                <w:szCs w:val="20"/>
              </w:rPr>
            </w:pPr>
          </w:p>
        </w:tc>
        <w:tc>
          <w:tcPr>
            <w:tcW w:w="3164" w:type="dxa"/>
            <w:tcBorders>
              <w:top w:val="nil"/>
              <w:bottom w:val="nil"/>
            </w:tcBorders>
          </w:tcPr>
          <w:p w14:paraId="08FC231D" w14:textId="77777777" w:rsidR="00383B45" w:rsidRDefault="00383B45" w:rsidP="00383B45">
            <w:pPr>
              <w:spacing w:after="160" w:line="259" w:lineRule="auto"/>
              <w:jc w:val="both"/>
              <w:rPr>
                <w:rFonts w:eastAsia="Times New Roman"/>
                <w:szCs w:val="20"/>
              </w:rPr>
            </w:pPr>
          </w:p>
        </w:tc>
      </w:tr>
      <w:tr w:rsidR="00383B45" w14:paraId="77E2CE92" w14:textId="77777777" w:rsidTr="00555470">
        <w:tc>
          <w:tcPr>
            <w:tcW w:w="3163" w:type="dxa"/>
            <w:tcBorders>
              <w:top w:val="nil"/>
              <w:left w:val="nil"/>
              <w:bottom w:val="single" w:sz="4" w:space="0" w:color="auto"/>
            </w:tcBorders>
          </w:tcPr>
          <w:p w14:paraId="4C029729" w14:textId="0B4350CD" w:rsidR="00383B45" w:rsidRDefault="00387305" w:rsidP="00383B45">
            <w:pPr>
              <w:spacing w:after="160" w:line="259" w:lineRule="auto"/>
              <w:jc w:val="both"/>
              <w:rPr>
                <w:rFonts w:eastAsia="Times New Roman"/>
                <w:szCs w:val="20"/>
              </w:rPr>
            </w:pPr>
            <w:r w:rsidRPr="00387305">
              <w:rPr>
                <w:rFonts w:eastAsia="Times New Roman"/>
                <w:szCs w:val="20"/>
              </w:rPr>
              <w:t>19.5 Unallocated expense</w:t>
            </w:r>
            <w:r w:rsidR="00847349">
              <w:rPr>
                <w:rFonts w:eastAsia="Times New Roman"/>
                <w:szCs w:val="20"/>
              </w:rPr>
              <w:t>s</w:t>
            </w:r>
          </w:p>
        </w:tc>
        <w:tc>
          <w:tcPr>
            <w:tcW w:w="3164" w:type="dxa"/>
            <w:tcBorders>
              <w:top w:val="nil"/>
              <w:bottom w:val="single" w:sz="4" w:space="0" w:color="auto"/>
            </w:tcBorders>
          </w:tcPr>
          <w:p w14:paraId="1A6DF04A" w14:textId="77777777" w:rsidR="00383B45" w:rsidRDefault="00383B45" w:rsidP="00383B45">
            <w:pPr>
              <w:spacing w:after="160" w:line="259" w:lineRule="auto"/>
              <w:jc w:val="both"/>
              <w:rPr>
                <w:rFonts w:eastAsia="Times New Roman"/>
                <w:szCs w:val="20"/>
              </w:rPr>
            </w:pPr>
          </w:p>
        </w:tc>
        <w:tc>
          <w:tcPr>
            <w:tcW w:w="3164" w:type="dxa"/>
            <w:tcBorders>
              <w:top w:val="nil"/>
              <w:bottom w:val="single" w:sz="4" w:space="0" w:color="auto"/>
            </w:tcBorders>
          </w:tcPr>
          <w:p w14:paraId="06A80C0C" w14:textId="77777777" w:rsidR="00383B45" w:rsidRDefault="00383B45" w:rsidP="00383B45">
            <w:pPr>
              <w:spacing w:after="160" w:line="259" w:lineRule="auto"/>
              <w:jc w:val="both"/>
              <w:rPr>
                <w:rFonts w:eastAsia="Times New Roman"/>
                <w:szCs w:val="20"/>
              </w:rPr>
            </w:pPr>
          </w:p>
        </w:tc>
      </w:tr>
      <w:tr w:rsidR="00847349" w14:paraId="6933DECF" w14:textId="77777777" w:rsidTr="00555470">
        <w:tc>
          <w:tcPr>
            <w:tcW w:w="3163" w:type="dxa"/>
            <w:tcBorders>
              <w:top w:val="single" w:sz="4" w:space="0" w:color="auto"/>
              <w:left w:val="nil"/>
              <w:bottom w:val="nil"/>
            </w:tcBorders>
          </w:tcPr>
          <w:p w14:paraId="545D940F" w14:textId="067AD66A" w:rsidR="00847349" w:rsidRPr="00387305" w:rsidRDefault="00555470" w:rsidP="00383B45">
            <w:pPr>
              <w:spacing w:after="160" w:line="259" w:lineRule="auto"/>
              <w:jc w:val="both"/>
              <w:rPr>
                <w:rFonts w:eastAsia="Times New Roman"/>
                <w:szCs w:val="20"/>
              </w:rPr>
            </w:pPr>
            <w:r w:rsidRPr="00555470">
              <w:rPr>
                <w:rFonts w:eastAsia="Times New Roman"/>
                <w:b/>
                <w:bCs/>
                <w:szCs w:val="20"/>
              </w:rPr>
              <w:t>19.6 Operating profit</w:t>
            </w:r>
            <w:r w:rsidRPr="00555470">
              <w:rPr>
                <w:rFonts w:eastAsia="Times New Roman"/>
                <w:szCs w:val="20"/>
              </w:rPr>
              <w:t xml:space="preserve"> </w:t>
            </w:r>
            <w:r w:rsidRPr="00555470">
              <w:rPr>
                <w:rFonts w:eastAsia="Times New Roman"/>
                <w:i/>
                <w:iCs/>
                <w:sz w:val="18"/>
              </w:rPr>
              <w:t>(equal to item 1.5)</w:t>
            </w:r>
          </w:p>
        </w:tc>
        <w:tc>
          <w:tcPr>
            <w:tcW w:w="3164" w:type="dxa"/>
            <w:tcBorders>
              <w:top w:val="single" w:sz="4" w:space="0" w:color="auto"/>
              <w:bottom w:val="nil"/>
            </w:tcBorders>
          </w:tcPr>
          <w:p w14:paraId="2505E90E" w14:textId="77777777" w:rsidR="00847349" w:rsidRDefault="00847349" w:rsidP="00383B45">
            <w:pPr>
              <w:spacing w:after="160" w:line="259" w:lineRule="auto"/>
              <w:jc w:val="both"/>
              <w:rPr>
                <w:rFonts w:eastAsia="Times New Roman"/>
                <w:szCs w:val="20"/>
              </w:rPr>
            </w:pPr>
          </w:p>
        </w:tc>
        <w:tc>
          <w:tcPr>
            <w:tcW w:w="3164" w:type="dxa"/>
            <w:tcBorders>
              <w:top w:val="single" w:sz="4" w:space="0" w:color="auto"/>
              <w:bottom w:val="nil"/>
            </w:tcBorders>
          </w:tcPr>
          <w:p w14:paraId="6ECA7D3F" w14:textId="77777777" w:rsidR="00847349" w:rsidRDefault="00847349" w:rsidP="00383B45">
            <w:pPr>
              <w:spacing w:after="160" w:line="259" w:lineRule="auto"/>
              <w:jc w:val="both"/>
              <w:rPr>
                <w:rFonts w:eastAsia="Times New Roman"/>
                <w:szCs w:val="20"/>
              </w:rPr>
            </w:pPr>
          </w:p>
        </w:tc>
      </w:tr>
      <w:tr w:rsidR="00847349" w14:paraId="047999D9" w14:textId="77777777" w:rsidTr="00555470">
        <w:tc>
          <w:tcPr>
            <w:tcW w:w="3163" w:type="dxa"/>
            <w:tcBorders>
              <w:top w:val="nil"/>
              <w:left w:val="nil"/>
              <w:bottom w:val="nil"/>
            </w:tcBorders>
          </w:tcPr>
          <w:p w14:paraId="3B2B5B78" w14:textId="3E89EC42" w:rsidR="00847349" w:rsidRPr="00387305" w:rsidRDefault="00555470" w:rsidP="00383B45">
            <w:pPr>
              <w:spacing w:after="160" w:line="259" w:lineRule="auto"/>
              <w:jc w:val="both"/>
              <w:rPr>
                <w:rFonts w:eastAsia="Times New Roman"/>
                <w:szCs w:val="20"/>
              </w:rPr>
            </w:pPr>
            <w:r w:rsidRPr="00555470">
              <w:rPr>
                <w:rFonts w:eastAsia="Times New Roman"/>
                <w:szCs w:val="20"/>
              </w:rPr>
              <w:t>19.7 Interest expense</w:t>
            </w:r>
          </w:p>
        </w:tc>
        <w:tc>
          <w:tcPr>
            <w:tcW w:w="3164" w:type="dxa"/>
            <w:tcBorders>
              <w:top w:val="nil"/>
              <w:bottom w:val="nil"/>
            </w:tcBorders>
          </w:tcPr>
          <w:p w14:paraId="0960EABB" w14:textId="77777777" w:rsidR="00847349" w:rsidRDefault="00847349" w:rsidP="00383B45">
            <w:pPr>
              <w:spacing w:after="160" w:line="259" w:lineRule="auto"/>
              <w:jc w:val="both"/>
              <w:rPr>
                <w:rFonts w:eastAsia="Times New Roman"/>
                <w:szCs w:val="20"/>
              </w:rPr>
            </w:pPr>
          </w:p>
        </w:tc>
        <w:tc>
          <w:tcPr>
            <w:tcW w:w="3164" w:type="dxa"/>
            <w:tcBorders>
              <w:top w:val="nil"/>
              <w:bottom w:val="nil"/>
            </w:tcBorders>
          </w:tcPr>
          <w:p w14:paraId="6619BD21" w14:textId="77777777" w:rsidR="00847349" w:rsidRDefault="00847349" w:rsidP="00383B45">
            <w:pPr>
              <w:spacing w:after="160" w:line="259" w:lineRule="auto"/>
              <w:jc w:val="both"/>
              <w:rPr>
                <w:rFonts w:eastAsia="Times New Roman"/>
                <w:szCs w:val="20"/>
              </w:rPr>
            </w:pPr>
          </w:p>
        </w:tc>
      </w:tr>
      <w:tr w:rsidR="00847349" w14:paraId="1C8B04DE" w14:textId="77777777" w:rsidTr="00555470">
        <w:tc>
          <w:tcPr>
            <w:tcW w:w="3163" w:type="dxa"/>
            <w:tcBorders>
              <w:top w:val="nil"/>
              <w:left w:val="nil"/>
              <w:bottom w:val="nil"/>
            </w:tcBorders>
          </w:tcPr>
          <w:p w14:paraId="2EF6AB11" w14:textId="347524DB" w:rsidR="00847349" w:rsidRPr="00387305" w:rsidRDefault="00555470" w:rsidP="00383B45">
            <w:pPr>
              <w:spacing w:after="160" w:line="259" w:lineRule="auto"/>
              <w:jc w:val="both"/>
              <w:rPr>
                <w:rFonts w:eastAsia="Times New Roman"/>
                <w:szCs w:val="20"/>
              </w:rPr>
            </w:pPr>
            <w:r>
              <w:rPr>
                <w:rFonts w:eastAsia="Times New Roman"/>
                <w:szCs w:val="20"/>
              </w:rPr>
              <w:t>1</w:t>
            </w:r>
            <w:r w:rsidRPr="00555470">
              <w:rPr>
                <w:rFonts w:eastAsia="Times New Roman"/>
                <w:szCs w:val="20"/>
              </w:rPr>
              <w:t>9.8 Interest income</w:t>
            </w:r>
          </w:p>
        </w:tc>
        <w:tc>
          <w:tcPr>
            <w:tcW w:w="3164" w:type="dxa"/>
            <w:tcBorders>
              <w:top w:val="nil"/>
              <w:bottom w:val="nil"/>
            </w:tcBorders>
          </w:tcPr>
          <w:p w14:paraId="480D708F" w14:textId="77777777" w:rsidR="00847349" w:rsidRDefault="00847349" w:rsidP="00383B45">
            <w:pPr>
              <w:spacing w:after="160" w:line="259" w:lineRule="auto"/>
              <w:jc w:val="both"/>
              <w:rPr>
                <w:rFonts w:eastAsia="Times New Roman"/>
                <w:szCs w:val="20"/>
              </w:rPr>
            </w:pPr>
          </w:p>
        </w:tc>
        <w:tc>
          <w:tcPr>
            <w:tcW w:w="3164" w:type="dxa"/>
            <w:tcBorders>
              <w:top w:val="nil"/>
              <w:bottom w:val="nil"/>
            </w:tcBorders>
          </w:tcPr>
          <w:p w14:paraId="46A3FF6E" w14:textId="77777777" w:rsidR="00847349" w:rsidRDefault="00847349" w:rsidP="00383B45">
            <w:pPr>
              <w:spacing w:after="160" w:line="259" w:lineRule="auto"/>
              <w:jc w:val="both"/>
              <w:rPr>
                <w:rFonts w:eastAsia="Times New Roman"/>
                <w:szCs w:val="20"/>
              </w:rPr>
            </w:pPr>
          </w:p>
        </w:tc>
      </w:tr>
      <w:tr w:rsidR="00847349" w14:paraId="533ADA09" w14:textId="77777777" w:rsidTr="00555470">
        <w:tc>
          <w:tcPr>
            <w:tcW w:w="3163" w:type="dxa"/>
            <w:tcBorders>
              <w:top w:val="nil"/>
              <w:left w:val="nil"/>
              <w:bottom w:val="nil"/>
            </w:tcBorders>
          </w:tcPr>
          <w:p w14:paraId="27360687" w14:textId="1E7377CC" w:rsidR="00847349" w:rsidRPr="00387305" w:rsidRDefault="00555470" w:rsidP="00383B45">
            <w:pPr>
              <w:spacing w:after="160" w:line="259" w:lineRule="auto"/>
              <w:jc w:val="both"/>
              <w:rPr>
                <w:rFonts w:eastAsia="Times New Roman"/>
                <w:szCs w:val="20"/>
              </w:rPr>
            </w:pPr>
            <w:r w:rsidRPr="00555470">
              <w:rPr>
                <w:rFonts w:eastAsia="Times New Roman"/>
                <w:szCs w:val="20"/>
              </w:rPr>
              <w:t>19.9 Share of profits of associates</w:t>
            </w:r>
          </w:p>
        </w:tc>
        <w:tc>
          <w:tcPr>
            <w:tcW w:w="3164" w:type="dxa"/>
            <w:tcBorders>
              <w:top w:val="nil"/>
              <w:bottom w:val="nil"/>
            </w:tcBorders>
          </w:tcPr>
          <w:p w14:paraId="5EA54055" w14:textId="77777777" w:rsidR="00847349" w:rsidRDefault="00847349" w:rsidP="00383B45">
            <w:pPr>
              <w:spacing w:after="160" w:line="259" w:lineRule="auto"/>
              <w:jc w:val="both"/>
              <w:rPr>
                <w:rFonts w:eastAsia="Times New Roman"/>
                <w:szCs w:val="20"/>
              </w:rPr>
            </w:pPr>
          </w:p>
        </w:tc>
        <w:tc>
          <w:tcPr>
            <w:tcW w:w="3164" w:type="dxa"/>
            <w:tcBorders>
              <w:top w:val="nil"/>
              <w:bottom w:val="nil"/>
            </w:tcBorders>
          </w:tcPr>
          <w:p w14:paraId="04A1EE2D" w14:textId="77777777" w:rsidR="00847349" w:rsidRDefault="00847349" w:rsidP="00383B45">
            <w:pPr>
              <w:spacing w:after="160" w:line="259" w:lineRule="auto"/>
              <w:jc w:val="both"/>
              <w:rPr>
                <w:rFonts w:eastAsia="Times New Roman"/>
                <w:szCs w:val="20"/>
              </w:rPr>
            </w:pPr>
          </w:p>
        </w:tc>
      </w:tr>
      <w:tr w:rsidR="00847349" w14:paraId="37A6BE06" w14:textId="77777777" w:rsidTr="00ED7F40">
        <w:tc>
          <w:tcPr>
            <w:tcW w:w="3163" w:type="dxa"/>
            <w:tcBorders>
              <w:top w:val="nil"/>
              <w:left w:val="nil"/>
              <w:bottom w:val="single" w:sz="4" w:space="0" w:color="auto"/>
            </w:tcBorders>
          </w:tcPr>
          <w:p w14:paraId="70A51F4E" w14:textId="576A0B43" w:rsidR="00847349" w:rsidRPr="00387305" w:rsidRDefault="00555470" w:rsidP="00383B45">
            <w:pPr>
              <w:spacing w:after="160" w:line="259" w:lineRule="auto"/>
              <w:jc w:val="both"/>
              <w:rPr>
                <w:rFonts w:eastAsia="Times New Roman"/>
                <w:szCs w:val="20"/>
              </w:rPr>
            </w:pPr>
            <w:r w:rsidRPr="00555470">
              <w:rPr>
                <w:rFonts w:eastAsia="Times New Roman"/>
                <w:szCs w:val="20"/>
              </w:rPr>
              <w:t>19.10 Income tax expense</w:t>
            </w:r>
          </w:p>
        </w:tc>
        <w:tc>
          <w:tcPr>
            <w:tcW w:w="3164" w:type="dxa"/>
            <w:tcBorders>
              <w:top w:val="nil"/>
              <w:bottom w:val="single" w:sz="4" w:space="0" w:color="auto"/>
            </w:tcBorders>
          </w:tcPr>
          <w:p w14:paraId="09AEDDAA" w14:textId="77777777" w:rsidR="00847349" w:rsidRDefault="00847349" w:rsidP="00383B45">
            <w:pPr>
              <w:spacing w:after="160" w:line="259" w:lineRule="auto"/>
              <w:jc w:val="both"/>
              <w:rPr>
                <w:rFonts w:eastAsia="Times New Roman"/>
                <w:szCs w:val="20"/>
              </w:rPr>
            </w:pPr>
          </w:p>
        </w:tc>
        <w:tc>
          <w:tcPr>
            <w:tcW w:w="3164" w:type="dxa"/>
            <w:tcBorders>
              <w:top w:val="nil"/>
              <w:bottom w:val="single" w:sz="4" w:space="0" w:color="auto"/>
            </w:tcBorders>
          </w:tcPr>
          <w:p w14:paraId="147A6CA5" w14:textId="77777777" w:rsidR="00847349" w:rsidRDefault="00847349" w:rsidP="00383B45">
            <w:pPr>
              <w:spacing w:after="160" w:line="259" w:lineRule="auto"/>
              <w:jc w:val="both"/>
              <w:rPr>
                <w:rFonts w:eastAsia="Times New Roman"/>
                <w:szCs w:val="20"/>
              </w:rPr>
            </w:pPr>
          </w:p>
        </w:tc>
      </w:tr>
      <w:tr w:rsidR="00847349" w14:paraId="25971865" w14:textId="77777777" w:rsidTr="00ED7F40">
        <w:tc>
          <w:tcPr>
            <w:tcW w:w="3163" w:type="dxa"/>
            <w:tcBorders>
              <w:top w:val="single" w:sz="4" w:space="0" w:color="auto"/>
              <w:left w:val="nil"/>
              <w:bottom w:val="nil"/>
            </w:tcBorders>
          </w:tcPr>
          <w:p w14:paraId="154DB13F" w14:textId="48FAD046" w:rsidR="00847349" w:rsidRPr="00387305" w:rsidRDefault="0042676E" w:rsidP="00383B45">
            <w:pPr>
              <w:spacing w:after="160" w:line="259" w:lineRule="auto"/>
              <w:jc w:val="both"/>
              <w:rPr>
                <w:rFonts w:eastAsia="Times New Roman"/>
                <w:szCs w:val="20"/>
              </w:rPr>
            </w:pPr>
            <w:r w:rsidRPr="0042676E">
              <w:rPr>
                <w:rFonts w:eastAsia="Times New Roman"/>
                <w:b/>
                <w:bCs/>
                <w:szCs w:val="20"/>
              </w:rPr>
              <w:t>19.11 Net profit</w:t>
            </w:r>
            <w:r w:rsidRPr="0042676E">
              <w:rPr>
                <w:rFonts w:eastAsia="Times New Roman"/>
                <w:szCs w:val="20"/>
              </w:rPr>
              <w:t xml:space="preserve"> </w:t>
            </w:r>
            <w:r w:rsidRPr="0042676E">
              <w:rPr>
                <w:rFonts w:eastAsia="Times New Roman"/>
                <w:i/>
                <w:iCs/>
                <w:sz w:val="18"/>
              </w:rPr>
              <w:t>(consolidated total equal to item 1.9)</w:t>
            </w:r>
          </w:p>
        </w:tc>
        <w:tc>
          <w:tcPr>
            <w:tcW w:w="3164" w:type="dxa"/>
            <w:tcBorders>
              <w:top w:val="single" w:sz="4" w:space="0" w:color="auto"/>
              <w:bottom w:val="nil"/>
            </w:tcBorders>
          </w:tcPr>
          <w:p w14:paraId="60958B10" w14:textId="77777777" w:rsidR="00847349" w:rsidRDefault="00847349" w:rsidP="00383B45">
            <w:pPr>
              <w:spacing w:after="160" w:line="259" w:lineRule="auto"/>
              <w:jc w:val="both"/>
              <w:rPr>
                <w:rFonts w:eastAsia="Times New Roman"/>
                <w:szCs w:val="20"/>
              </w:rPr>
            </w:pPr>
          </w:p>
        </w:tc>
        <w:tc>
          <w:tcPr>
            <w:tcW w:w="3164" w:type="dxa"/>
            <w:tcBorders>
              <w:top w:val="single" w:sz="4" w:space="0" w:color="auto"/>
              <w:bottom w:val="nil"/>
            </w:tcBorders>
          </w:tcPr>
          <w:p w14:paraId="6404C219" w14:textId="77777777" w:rsidR="00847349" w:rsidRDefault="00847349" w:rsidP="00383B45">
            <w:pPr>
              <w:spacing w:after="160" w:line="259" w:lineRule="auto"/>
              <w:jc w:val="both"/>
              <w:rPr>
                <w:rFonts w:eastAsia="Times New Roman"/>
                <w:szCs w:val="20"/>
              </w:rPr>
            </w:pPr>
          </w:p>
        </w:tc>
      </w:tr>
      <w:tr w:rsidR="00847349" w14:paraId="47964355" w14:textId="77777777" w:rsidTr="00ED7F40">
        <w:tc>
          <w:tcPr>
            <w:tcW w:w="3163" w:type="dxa"/>
            <w:tcBorders>
              <w:top w:val="nil"/>
              <w:left w:val="nil"/>
              <w:bottom w:val="nil"/>
            </w:tcBorders>
          </w:tcPr>
          <w:p w14:paraId="769CE5B2" w14:textId="1A9382B6" w:rsidR="00847349" w:rsidRPr="0042676E" w:rsidRDefault="0042676E" w:rsidP="00383B45">
            <w:pPr>
              <w:spacing w:after="160" w:line="259" w:lineRule="auto"/>
              <w:jc w:val="both"/>
              <w:rPr>
                <w:rFonts w:eastAsia="Times New Roman"/>
                <w:b/>
                <w:bCs/>
                <w:szCs w:val="20"/>
              </w:rPr>
            </w:pPr>
            <w:r w:rsidRPr="0042676E">
              <w:rPr>
                <w:rFonts w:eastAsia="Times New Roman"/>
                <w:b/>
                <w:bCs/>
                <w:szCs w:val="20"/>
              </w:rPr>
              <w:t>Other information</w:t>
            </w:r>
          </w:p>
        </w:tc>
        <w:tc>
          <w:tcPr>
            <w:tcW w:w="3164" w:type="dxa"/>
            <w:tcBorders>
              <w:top w:val="nil"/>
              <w:bottom w:val="nil"/>
            </w:tcBorders>
          </w:tcPr>
          <w:p w14:paraId="7C24E13C" w14:textId="77777777" w:rsidR="00847349" w:rsidRDefault="00847349" w:rsidP="00383B45">
            <w:pPr>
              <w:spacing w:after="160" w:line="259" w:lineRule="auto"/>
              <w:jc w:val="both"/>
              <w:rPr>
                <w:rFonts w:eastAsia="Times New Roman"/>
                <w:szCs w:val="20"/>
              </w:rPr>
            </w:pPr>
          </w:p>
        </w:tc>
        <w:tc>
          <w:tcPr>
            <w:tcW w:w="3164" w:type="dxa"/>
            <w:tcBorders>
              <w:top w:val="nil"/>
              <w:bottom w:val="nil"/>
            </w:tcBorders>
          </w:tcPr>
          <w:p w14:paraId="2DE1B981" w14:textId="77777777" w:rsidR="00847349" w:rsidRDefault="00847349" w:rsidP="00383B45">
            <w:pPr>
              <w:spacing w:after="160" w:line="259" w:lineRule="auto"/>
              <w:jc w:val="both"/>
              <w:rPr>
                <w:rFonts w:eastAsia="Times New Roman"/>
                <w:szCs w:val="20"/>
              </w:rPr>
            </w:pPr>
          </w:p>
        </w:tc>
      </w:tr>
      <w:tr w:rsidR="00847349" w14:paraId="75CC829A" w14:textId="77777777" w:rsidTr="00ED7F40">
        <w:tc>
          <w:tcPr>
            <w:tcW w:w="3163" w:type="dxa"/>
            <w:tcBorders>
              <w:top w:val="nil"/>
              <w:left w:val="nil"/>
              <w:bottom w:val="nil"/>
            </w:tcBorders>
          </w:tcPr>
          <w:p w14:paraId="6BF9EF19" w14:textId="012DBCF7" w:rsidR="00847349" w:rsidRPr="00387305" w:rsidRDefault="0042676E" w:rsidP="00383B45">
            <w:pPr>
              <w:spacing w:after="160" w:line="259" w:lineRule="auto"/>
              <w:jc w:val="both"/>
              <w:rPr>
                <w:rFonts w:eastAsia="Times New Roman"/>
                <w:szCs w:val="20"/>
              </w:rPr>
            </w:pPr>
            <w:r w:rsidRPr="0042676E">
              <w:rPr>
                <w:rFonts w:eastAsia="Times New Roman"/>
                <w:szCs w:val="20"/>
              </w:rPr>
              <w:t>19.12 Segment assets</w:t>
            </w:r>
          </w:p>
        </w:tc>
        <w:tc>
          <w:tcPr>
            <w:tcW w:w="3164" w:type="dxa"/>
            <w:tcBorders>
              <w:top w:val="nil"/>
              <w:bottom w:val="nil"/>
            </w:tcBorders>
          </w:tcPr>
          <w:p w14:paraId="6E567CA1" w14:textId="77777777" w:rsidR="00847349" w:rsidRDefault="00847349" w:rsidP="00383B45">
            <w:pPr>
              <w:spacing w:after="160" w:line="259" w:lineRule="auto"/>
              <w:jc w:val="both"/>
              <w:rPr>
                <w:rFonts w:eastAsia="Times New Roman"/>
                <w:szCs w:val="20"/>
              </w:rPr>
            </w:pPr>
          </w:p>
        </w:tc>
        <w:tc>
          <w:tcPr>
            <w:tcW w:w="3164" w:type="dxa"/>
            <w:tcBorders>
              <w:top w:val="nil"/>
              <w:bottom w:val="nil"/>
            </w:tcBorders>
          </w:tcPr>
          <w:p w14:paraId="06F811B8" w14:textId="77777777" w:rsidR="00847349" w:rsidRDefault="00847349" w:rsidP="00383B45">
            <w:pPr>
              <w:spacing w:after="160" w:line="259" w:lineRule="auto"/>
              <w:jc w:val="both"/>
              <w:rPr>
                <w:rFonts w:eastAsia="Times New Roman"/>
                <w:szCs w:val="20"/>
              </w:rPr>
            </w:pPr>
          </w:p>
        </w:tc>
      </w:tr>
      <w:tr w:rsidR="0042676E" w14:paraId="4F5ABE60" w14:textId="77777777" w:rsidTr="00ED7F40">
        <w:tc>
          <w:tcPr>
            <w:tcW w:w="3163" w:type="dxa"/>
            <w:tcBorders>
              <w:top w:val="nil"/>
              <w:left w:val="nil"/>
              <w:bottom w:val="nil"/>
            </w:tcBorders>
          </w:tcPr>
          <w:p w14:paraId="1305CE1C" w14:textId="17EDBD11" w:rsidR="0042676E" w:rsidRPr="0042676E" w:rsidRDefault="00E02E25" w:rsidP="00383B45">
            <w:pPr>
              <w:spacing w:after="160" w:line="259" w:lineRule="auto"/>
              <w:jc w:val="both"/>
              <w:rPr>
                <w:rFonts w:eastAsia="Times New Roman"/>
                <w:szCs w:val="20"/>
              </w:rPr>
            </w:pPr>
            <w:r w:rsidRPr="00E02E25">
              <w:rPr>
                <w:rFonts w:eastAsia="Times New Roman"/>
                <w:szCs w:val="20"/>
              </w:rPr>
              <w:t>19.13 Investments in equity method associates</w:t>
            </w:r>
          </w:p>
        </w:tc>
        <w:tc>
          <w:tcPr>
            <w:tcW w:w="3164" w:type="dxa"/>
            <w:tcBorders>
              <w:top w:val="nil"/>
              <w:bottom w:val="nil"/>
            </w:tcBorders>
          </w:tcPr>
          <w:p w14:paraId="60C0B3D0" w14:textId="77777777" w:rsidR="0042676E" w:rsidRDefault="0042676E" w:rsidP="00383B45">
            <w:pPr>
              <w:spacing w:after="160" w:line="259" w:lineRule="auto"/>
              <w:jc w:val="both"/>
              <w:rPr>
                <w:rFonts w:eastAsia="Times New Roman"/>
                <w:szCs w:val="20"/>
              </w:rPr>
            </w:pPr>
          </w:p>
        </w:tc>
        <w:tc>
          <w:tcPr>
            <w:tcW w:w="3164" w:type="dxa"/>
            <w:tcBorders>
              <w:top w:val="nil"/>
              <w:bottom w:val="nil"/>
            </w:tcBorders>
          </w:tcPr>
          <w:p w14:paraId="5BBF277D" w14:textId="77777777" w:rsidR="0042676E" w:rsidRDefault="0042676E" w:rsidP="00383B45">
            <w:pPr>
              <w:spacing w:after="160" w:line="259" w:lineRule="auto"/>
              <w:jc w:val="both"/>
              <w:rPr>
                <w:rFonts w:eastAsia="Times New Roman"/>
                <w:szCs w:val="20"/>
              </w:rPr>
            </w:pPr>
          </w:p>
        </w:tc>
      </w:tr>
      <w:tr w:rsidR="0042676E" w14:paraId="12DC51D5" w14:textId="77777777" w:rsidTr="00ED7F40">
        <w:tc>
          <w:tcPr>
            <w:tcW w:w="3163" w:type="dxa"/>
            <w:tcBorders>
              <w:top w:val="nil"/>
              <w:left w:val="nil"/>
              <w:bottom w:val="nil"/>
            </w:tcBorders>
          </w:tcPr>
          <w:p w14:paraId="5E1322E6" w14:textId="5B7982A5" w:rsidR="0042676E" w:rsidRPr="0042676E" w:rsidRDefault="00E02E25" w:rsidP="00383B45">
            <w:pPr>
              <w:spacing w:after="160" w:line="259" w:lineRule="auto"/>
              <w:jc w:val="both"/>
              <w:rPr>
                <w:rFonts w:eastAsia="Times New Roman"/>
                <w:szCs w:val="20"/>
              </w:rPr>
            </w:pPr>
            <w:r w:rsidRPr="00E02E25">
              <w:rPr>
                <w:rFonts w:eastAsia="Times New Roman"/>
                <w:szCs w:val="20"/>
              </w:rPr>
              <w:t>19.14 Unallocated assets</w:t>
            </w:r>
          </w:p>
        </w:tc>
        <w:tc>
          <w:tcPr>
            <w:tcW w:w="3164" w:type="dxa"/>
            <w:tcBorders>
              <w:top w:val="nil"/>
              <w:bottom w:val="single" w:sz="4" w:space="0" w:color="auto"/>
            </w:tcBorders>
          </w:tcPr>
          <w:p w14:paraId="1F2EC70B" w14:textId="77777777" w:rsidR="0042676E" w:rsidRDefault="0042676E" w:rsidP="00383B45">
            <w:pPr>
              <w:spacing w:after="160" w:line="259" w:lineRule="auto"/>
              <w:jc w:val="both"/>
              <w:rPr>
                <w:rFonts w:eastAsia="Times New Roman"/>
                <w:szCs w:val="20"/>
              </w:rPr>
            </w:pPr>
          </w:p>
        </w:tc>
        <w:tc>
          <w:tcPr>
            <w:tcW w:w="3164" w:type="dxa"/>
            <w:tcBorders>
              <w:top w:val="nil"/>
              <w:bottom w:val="single" w:sz="4" w:space="0" w:color="auto"/>
            </w:tcBorders>
          </w:tcPr>
          <w:p w14:paraId="6096C3A4" w14:textId="77777777" w:rsidR="0042676E" w:rsidRDefault="0042676E" w:rsidP="00383B45">
            <w:pPr>
              <w:spacing w:after="160" w:line="259" w:lineRule="auto"/>
              <w:jc w:val="both"/>
              <w:rPr>
                <w:rFonts w:eastAsia="Times New Roman"/>
                <w:szCs w:val="20"/>
              </w:rPr>
            </w:pPr>
          </w:p>
        </w:tc>
      </w:tr>
      <w:tr w:rsidR="0042676E" w14:paraId="305C579D" w14:textId="77777777" w:rsidTr="00ED7F40">
        <w:tc>
          <w:tcPr>
            <w:tcW w:w="3163" w:type="dxa"/>
            <w:tcBorders>
              <w:top w:val="nil"/>
              <w:left w:val="nil"/>
              <w:bottom w:val="nil"/>
            </w:tcBorders>
          </w:tcPr>
          <w:p w14:paraId="02558453" w14:textId="7C98FC91" w:rsidR="0042676E" w:rsidRPr="0042676E" w:rsidRDefault="00E02E25" w:rsidP="00383B45">
            <w:pPr>
              <w:spacing w:after="160" w:line="259" w:lineRule="auto"/>
              <w:jc w:val="both"/>
              <w:rPr>
                <w:rFonts w:eastAsia="Times New Roman"/>
                <w:szCs w:val="20"/>
              </w:rPr>
            </w:pPr>
            <w:r w:rsidRPr="00E02E25">
              <w:rPr>
                <w:rFonts w:eastAsia="Times New Roman"/>
                <w:b/>
                <w:bCs/>
                <w:szCs w:val="20"/>
              </w:rPr>
              <w:t>19.15 Total assets</w:t>
            </w:r>
            <w:r w:rsidRPr="00E02E25">
              <w:rPr>
                <w:rFonts w:eastAsia="Times New Roman"/>
                <w:szCs w:val="20"/>
              </w:rPr>
              <w:t xml:space="preserve"> </w:t>
            </w:r>
            <w:r w:rsidRPr="00E02E25">
              <w:rPr>
                <w:rFonts w:eastAsia="Times New Roman"/>
                <w:i/>
                <w:iCs/>
                <w:sz w:val="18"/>
              </w:rPr>
              <w:t>(equal to item 3.18)</w:t>
            </w:r>
          </w:p>
        </w:tc>
        <w:tc>
          <w:tcPr>
            <w:tcW w:w="3164" w:type="dxa"/>
            <w:tcBorders>
              <w:top w:val="single" w:sz="4" w:space="0" w:color="auto"/>
              <w:bottom w:val="nil"/>
            </w:tcBorders>
          </w:tcPr>
          <w:p w14:paraId="25C2129C" w14:textId="77777777" w:rsidR="0042676E" w:rsidRDefault="0042676E" w:rsidP="00383B45">
            <w:pPr>
              <w:spacing w:after="160" w:line="259" w:lineRule="auto"/>
              <w:jc w:val="both"/>
              <w:rPr>
                <w:rFonts w:eastAsia="Times New Roman"/>
                <w:szCs w:val="20"/>
              </w:rPr>
            </w:pPr>
          </w:p>
        </w:tc>
        <w:tc>
          <w:tcPr>
            <w:tcW w:w="3164" w:type="dxa"/>
            <w:tcBorders>
              <w:top w:val="single" w:sz="4" w:space="0" w:color="auto"/>
              <w:bottom w:val="nil"/>
            </w:tcBorders>
          </w:tcPr>
          <w:p w14:paraId="2150B5D4" w14:textId="77777777" w:rsidR="0042676E" w:rsidRDefault="0042676E" w:rsidP="00383B45">
            <w:pPr>
              <w:spacing w:after="160" w:line="259" w:lineRule="auto"/>
              <w:jc w:val="both"/>
              <w:rPr>
                <w:rFonts w:eastAsia="Times New Roman"/>
                <w:szCs w:val="20"/>
              </w:rPr>
            </w:pPr>
          </w:p>
        </w:tc>
      </w:tr>
      <w:tr w:rsidR="0042676E" w14:paraId="695D3542" w14:textId="77777777" w:rsidTr="00ED7F40">
        <w:tc>
          <w:tcPr>
            <w:tcW w:w="3163" w:type="dxa"/>
            <w:tcBorders>
              <w:top w:val="nil"/>
              <w:left w:val="nil"/>
              <w:bottom w:val="nil"/>
            </w:tcBorders>
          </w:tcPr>
          <w:p w14:paraId="08DE44AD" w14:textId="54BC3A13" w:rsidR="0042676E" w:rsidRPr="0042676E" w:rsidRDefault="00E02E25" w:rsidP="00383B45">
            <w:pPr>
              <w:spacing w:after="160" w:line="259" w:lineRule="auto"/>
              <w:jc w:val="both"/>
              <w:rPr>
                <w:rFonts w:eastAsia="Times New Roman"/>
                <w:szCs w:val="20"/>
              </w:rPr>
            </w:pPr>
            <w:r w:rsidRPr="00E02E25">
              <w:rPr>
                <w:rFonts w:eastAsia="Times New Roman"/>
                <w:szCs w:val="20"/>
              </w:rPr>
              <w:t>19.16 Segment liabilities</w:t>
            </w:r>
          </w:p>
        </w:tc>
        <w:tc>
          <w:tcPr>
            <w:tcW w:w="3164" w:type="dxa"/>
            <w:tcBorders>
              <w:top w:val="nil"/>
              <w:bottom w:val="nil"/>
            </w:tcBorders>
          </w:tcPr>
          <w:p w14:paraId="51FD542C" w14:textId="77777777" w:rsidR="0042676E" w:rsidRDefault="0042676E" w:rsidP="00383B45">
            <w:pPr>
              <w:spacing w:after="160" w:line="259" w:lineRule="auto"/>
              <w:jc w:val="both"/>
              <w:rPr>
                <w:rFonts w:eastAsia="Times New Roman"/>
                <w:szCs w:val="20"/>
              </w:rPr>
            </w:pPr>
          </w:p>
        </w:tc>
        <w:tc>
          <w:tcPr>
            <w:tcW w:w="3164" w:type="dxa"/>
            <w:tcBorders>
              <w:top w:val="nil"/>
              <w:bottom w:val="nil"/>
            </w:tcBorders>
          </w:tcPr>
          <w:p w14:paraId="7E930614" w14:textId="77777777" w:rsidR="0042676E" w:rsidRDefault="0042676E" w:rsidP="00383B45">
            <w:pPr>
              <w:spacing w:after="160" w:line="259" w:lineRule="auto"/>
              <w:jc w:val="both"/>
              <w:rPr>
                <w:rFonts w:eastAsia="Times New Roman"/>
                <w:szCs w:val="20"/>
              </w:rPr>
            </w:pPr>
          </w:p>
        </w:tc>
      </w:tr>
      <w:tr w:rsidR="0042676E" w14:paraId="00840185" w14:textId="77777777" w:rsidTr="00ED7F40">
        <w:tc>
          <w:tcPr>
            <w:tcW w:w="3163" w:type="dxa"/>
            <w:tcBorders>
              <w:top w:val="nil"/>
              <w:left w:val="nil"/>
              <w:bottom w:val="nil"/>
            </w:tcBorders>
          </w:tcPr>
          <w:p w14:paraId="0CB0BB58" w14:textId="3F7C0C2B" w:rsidR="0042676E" w:rsidRPr="0042676E" w:rsidRDefault="00E02E25" w:rsidP="00383B45">
            <w:pPr>
              <w:spacing w:after="160" w:line="259" w:lineRule="auto"/>
              <w:jc w:val="both"/>
              <w:rPr>
                <w:rFonts w:eastAsia="Times New Roman"/>
                <w:szCs w:val="20"/>
              </w:rPr>
            </w:pPr>
            <w:r w:rsidRPr="00E02E25">
              <w:rPr>
                <w:rFonts w:eastAsia="Times New Roman"/>
                <w:szCs w:val="20"/>
              </w:rPr>
              <w:t>19.17 Unallocated liabilities</w:t>
            </w:r>
          </w:p>
        </w:tc>
        <w:tc>
          <w:tcPr>
            <w:tcW w:w="3164" w:type="dxa"/>
            <w:tcBorders>
              <w:top w:val="nil"/>
              <w:bottom w:val="single" w:sz="4" w:space="0" w:color="auto"/>
            </w:tcBorders>
          </w:tcPr>
          <w:p w14:paraId="730FE7A5" w14:textId="77777777" w:rsidR="0042676E" w:rsidRDefault="0042676E" w:rsidP="00383B45">
            <w:pPr>
              <w:spacing w:after="160" w:line="259" w:lineRule="auto"/>
              <w:jc w:val="both"/>
              <w:rPr>
                <w:rFonts w:eastAsia="Times New Roman"/>
                <w:szCs w:val="20"/>
              </w:rPr>
            </w:pPr>
          </w:p>
        </w:tc>
        <w:tc>
          <w:tcPr>
            <w:tcW w:w="3164" w:type="dxa"/>
            <w:tcBorders>
              <w:top w:val="nil"/>
              <w:bottom w:val="single" w:sz="4" w:space="0" w:color="auto"/>
            </w:tcBorders>
          </w:tcPr>
          <w:p w14:paraId="4436AC7D" w14:textId="77777777" w:rsidR="0042676E" w:rsidRDefault="0042676E" w:rsidP="00383B45">
            <w:pPr>
              <w:spacing w:after="160" w:line="259" w:lineRule="auto"/>
              <w:jc w:val="both"/>
              <w:rPr>
                <w:rFonts w:eastAsia="Times New Roman"/>
                <w:szCs w:val="20"/>
              </w:rPr>
            </w:pPr>
          </w:p>
        </w:tc>
      </w:tr>
      <w:tr w:rsidR="0042676E" w14:paraId="40E9B79B" w14:textId="77777777" w:rsidTr="00ED7F40">
        <w:tc>
          <w:tcPr>
            <w:tcW w:w="3163" w:type="dxa"/>
            <w:tcBorders>
              <w:top w:val="nil"/>
              <w:left w:val="nil"/>
              <w:bottom w:val="nil"/>
            </w:tcBorders>
          </w:tcPr>
          <w:p w14:paraId="5C275727" w14:textId="64DD470E" w:rsidR="0042676E" w:rsidRPr="0042676E" w:rsidRDefault="00ED7F40" w:rsidP="00383B45">
            <w:pPr>
              <w:spacing w:after="160" w:line="259" w:lineRule="auto"/>
              <w:jc w:val="both"/>
              <w:rPr>
                <w:rFonts w:eastAsia="Times New Roman"/>
                <w:szCs w:val="20"/>
              </w:rPr>
            </w:pPr>
            <w:r w:rsidRPr="00ED7F40">
              <w:rPr>
                <w:rFonts w:eastAsia="Times New Roman"/>
                <w:b/>
                <w:bCs/>
                <w:szCs w:val="20"/>
              </w:rPr>
              <w:t>19.18 Total liabilities</w:t>
            </w:r>
            <w:r w:rsidRPr="00ED7F40">
              <w:rPr>
                <w:rFonts w:eastAsia="Times New Roman"/>
                <w:szCs w:val="20"/>
              </w:rPr>
              <w:t xml:space="preserve"> </w:t>
            </w:r>
            <w:r w:rsidRPr="00ED7F40">
              <w:rPr>
                <w:rFonts w:eastAsia="Times New Roman"/>
                <w:i/>
                <w:iCs/>
                <w:sz w:val="18"/>
              </w:rPr>
              <w:t>(equal to item 3.32)</w:t>
            </w:r>
          </w:p>
        </w:tc>
        <w:tc>
          <w:tcPr>
            <w:tcW w:w="3164" w:type="dxa"/>
            <w:tcBorders>
              <w:top w:val="single" w:sz="4" w:space="0" w:color="auto"/>
              <w:bottom w:val="nil"/>
            </w:tcBorders>
          </w:tcPr>
          <w:p w14:paraId="6C4753C0" w14:textId="77777777" w:rsidR="0042676E" w:rsidRDefault="0042676E" w:rsidP="00383B45">
            <w:pPr>
              <w:spacing w:after="160" w:line="259" w:lineRule="auto"/>
              <w:jc w:val="both"/>
              <w:rPr>
                <w:rFonts w:eastAsia="Times New Roman"/>
                <w:szCs w:val="20"/>
              </w:rPr>
            </w:pPr>
          </w:p>
        </w:tc>
        <w:tc>
          <w:tcPr>
            <w:tcW w:w="3164" w:type="dxa"/>
            <w:tcBorders>
              <w:top w:val="single" w:sz="4" w:space="0" w:color="auto"/>
              <w:bottom w:val="nil"/>
            </w:tcBorders>
          </w:tcPr>
          <w:p w14:paraId="0764CBC3" w14:textId="77777777" w:rsidR="0042676E" w:rsidRDefault="0042676E" w:rsidP="00383B45">
            <w:pPr>
              <w:spacing w:after="160" w:line="259" w:lineRule="auto"/>
              <w:jc w:val="both"/>
              <w:rPr>
                <w:rFonts w:eastAsia="Times New Roman"/>
                <w:szCs w:val="20"/>
              </w:rPr>
            </w:pPr>
          </w:p>
        </w:tc>
      </w:tr>
      <w:tr w:rsidR="0042676E" w14:paraId="23B17F64" w14:textId="77777777" w:rsidTr="00ED7F40">
        <w:tc>
          <w:tcPr>
            <w:tcW w:w="3163" w:type="dxa"/>
            <w:tcBorders>
              <w:top w:val="nil"/>
              <w:left w:val="nil"/>
              <w:bottom w:val="nil"/>
            </w:tcBorders>
          </w:tcPr>
          <w:p w14:paraId="7D7E6F13" w14:textId="6484F984" w:rsidR="0042676E" w:rsidRPr="0042676E" w:rsidRDefault="00ED7F40" w:rsidP="00383B45">
            <w:pPr>
              <w:spacing w:after="160" w:line="259" w:lineRule="auto"/>
              <w:jc w:val="both"/>
              <w:rPr>
                <w:rFonts w:eastAsia="Times New Roman"/>
                <w:szCs w:val="20"/>
              </w:rPr>
            </w:pPr>
            <w:r w:rsidRPr="00ED7F40">
              <w:rPr>
                <w:rFonts w:eastAsia="Times New Roman"/>
                <w:szCs w:val="20"/>
              </w:rPr>
              <w:lastRenderedPageBreak/>
              <w:t>19.19 Capital expenditure</w:t>
            </w:r>
          </w:p>
        </w:tc>
        <w:tc>
          <w:tcPr>
            <w:tcW w:w="3164" w:type="dxa"/>
            <w:tcBorders>
              <w:top w:val="nil"/>
              <w:bottom w:val="nil"/>
            </w:tcBorders>
          </w:tcPr>
          <w:p w14:paraId="76781F84" w14:textId="77777777" w:rsidR="0042676E" w:rsidRDefault="0042676E" w:rsidP="00383B45">
            <w:pPr>
              <w:spacing w:after="160" w:line="259" w:lineRule="auto"/>
              <w:jc w:val="both"/>
              <w:rPr>
                <w:rFonts w:eastAsia="Times New Roman"/>
                <w:szCs w:val="20"/>
              </w:rPr>
            </w:pPr>
          </w:p>
        </w:tc>
        <w:tc>
          <w:tcPr>
            <w:tcW w:w="3164" w:type="dxa"/>
            <w:tcBorders>
              <w:top w:val="nil"/>
              <w:bottom w:val="nil"/>
            </w:tcBorders>
          </w:tcPr>
          <w:p w14:paraId="795DEF47" w14:textId="77777777" w:rsidR="0042676E" w:rsidRDefault="0042676E" w:rsidP="00383B45">
            <w:pPr>
              <w:spacing w:after="160" w:line="259" w:lineRule="auto"/>
              <w:jc w:val="both"/>
              <w:rPr>
                <w:rFonts w:eastAsia="Times New Roman"/>
                <w:szCs w:val="20"/>
              </w:rPr>
            </w:pPr>
          </w:p>
        </w:tc>
      </w:tr>
      <w:tr w:rsidR="00ED7F40" w14:paraId="10A167F5" w14:textId="77777777" w:rsidTr="00ED7F40">
        <w:tc>
          <w:tcPr>
            <w:tcW w:w="3163" w:type="dxa"/>
            <w:tcBorders>
              <w:top w:val="nil"/>
              <w:left w:val="nil"/>
              <w:bottom w:val="nil"/>
            </w:tcBorders>
          </w:tcPr>
          <w:p w14:paraId="79983A28" w14:textId="538F557C" w:rsidR="00ED7F40" w:rsidRPr="00ED7F40" w:rsidRDefault="00ED7F40" w:rsidP="00383B45">
            <w:pPr>
              <w:spacing w:after="160" w:line="259" w:lineRule="auto"/>
              <w:jc w:val="both"/>
              <w:rPr>
                <w:rFonts w:eastAsia="Times New Roman"/>
                <w:szCs w:val="20"/>
              </w:rPr>
            </w:pPr>
            <w:r w:rsidRPr="00ED7F40">
              <w:rPr>
                <w:rFonts w:eastAsia="Times New Roman"/>
                <w:szCs w:val="20"/>
              </w:rPr>
              <w:t>19.20 Depreciation</w:t>
            </w:r>
          </w:p>
        </w:tc>
        <w:tc>
          <w:tcPr>
            <w:tcW w:w="3164" w:type="dxa"/>
            <w:tcBorders>
              <w:top w:val="nil"/>
              <w:bottom w:val="nil"/>
            </w:tcBorders>
          </w:tcPr>
          <w:p w14:paraId="5FFC1BF9" w14:textId="77777777" w:rsidR="00ED7F40" w:rsidRDefault="00ED7F40" w:rsidP="00383B45">
            <w:pPr>
              <w:spacing w:after="160" w:line="259" w:lineRule="auto"/>
              <w:jc w:val="both"/>
              <w:rPr>
                <w:rFonts w:eastAsia="Times New Roman"/>
                <w:szCs w:val="20"/>
              </w:rPr>
            </w:pPr>
          </w:p>
        </w:tc>
        <w:tc>
          <w:tcPr>
            <w:tcW w:w="3164" w:type="dxa"/>
            <w:tcBorders>
              <w:top w:val="nil"/>
              <w:bottom w:val="nil"/>
            </w:tcBorders>
          </w:tcPr>
          <w:p w14:paraId="65C9FAA5" w14:textId="77777777" w:rsidR="00ED7F40" w:rsidRDefault="00ED7F40" w:rsidP="00383B45">
            <w:pPr>
              <w:spacing w:after="160" w:line="259" w:lineRule="auto"/>
              <w:jc w:val="both"/>
              <w:rPr>
                <w:rFonts w:eastAsia="Times New Roman"/>
                <w:szCs w:val="20"/>
              </w:rPr>
            </w:pPr>
          </w:p>
        </w:tc>
      </w:tr>
      <w:tr w:rsidR="00ED7F40" w14:paraId="480C1335" w14:textId="77777777" w:rsidTr="00ED7F40">
        <w:tc>
          <w:tcPr>
            <w:tcW w:w="3163" w:type="dxa"/>
            <w:tcBorders>
              <w:top w:val="nil"/>
              <w:left w:val="nil"/>
            </w:tcBorders>
          </w:tcPr>
          <w:p w14:paraId="495356CD" w14:textId="7B4AF35F" w:rsidR="00ED7F40" w:rsidRPr="00ED7F40" w:rsidRDefault="00ED7F40" w:rsidP="00383B45">
            <w:pPr>
              <w:spacing w:after="160" w:line="259" w:lineRule="auto"/>
              <w:jc w:val="both"/>
              <w:rPr>
                <w:rFonts w:eastAsia="Times New Roman"/>
                <w:szCs w:val="20"/>
              </w:rPr>
            </w:pPr>
            <w:r w:rsidRPr="00ED7F40">
              <w:rPr>
                <w:rFonts w:eastAsia="Times New Roman"/>
                <w:szCs w:val="20"/>
              </w:rPr>
              <w:t>19.21 Other non-cash expenses</w:t>
            </w:r>
          </w:p>
        </w:tc>
        <w:tc>
          <w:tcPr>
            <w:tcW w:w="3164" w:type="dxa"/>
            <w:tcBorders>
              <w:top w:val="nil"/>
            </w:tcBorders>
          </w:tcPr>
          <w:p w14:paraId="1D35DCFA" w14:textId="77777777" w:rsidR="00ED7F40" w:rsidRDefault="00ED7F40" w:rsidP="00383B45">
            <w:pPr>
              <w:spacing w:after="160" w:line="259" w:lineRule="auto"/>
              <w:jc w:val="both"/>
              <w:rPr>
                <w:rFonts w:eastAsia="Times New Roman"/>
                <w:szCs w:val="20"/>
              </w:rPr>
            </w:pPr>
          </w:p>
        </w:tc>
        <w:tc>
          <w:tcPr>
            <w:tcW w:w="3164" w:type="dxa"/>
            <w:tcBorders>
              <w:top w:val="nil"/>
            </w:tcBorders>
          </w:tcPr>
          <w:p w14:paraId="366B28E1" w14:textId="77777777" w:rsidR="00ED7F40" w:rsidRDefault="00ED7F40" w:rsidP="00383B45">
            <w:pPr>
              <w:spacing w:after="160" w:line="259" w:lineRule="auto"/>
              <w:jc w:val="both"/>
              <w:rPr>
                <w:rFonts w:eastAsia="Times New Roman"/>
                <w:szCs w:val="20"/>
              </w:rPr>
            </w:pPr>
          </w:p>
        </w:tc>
      </w:tr>
    </w:tbl>
    <w:p w14:paraId="1CA1F4B9" w14:textId="77777777" w:rsidR="00871AC7" w:rsidRDefault="00871AC7" w:rsidP="00383B45">
      <w:pPr>
        <w:spacing w:after="160" w:line="259" w:lineRule="auto"/>
        <w:jc w:val="both"/>
        <w:rPr>
          <w:rFonts w:eastAsia="Times New Roman"/>
          <w:szCs w:val="20"/>
        </w:rPr>
      </w:pPr>
    </w:p>
    <w:p w14:paraId="56675702" w14:textId="34589C82" w:rsidR="0025260F" w:rsidRDefault="0025260F" w:rsidP="00383B45">
      <w:pPr>
        <w:spacing w:after="160" w:line="259" w:lineRule="auto"/>
        <w:jc w:val="both"/>
        <w:rPr>
          <w:rFonts w:eastAsia="Times New Roman"/>
          <w:b/>
          <w:bCs/>
          <w:szCs w:val="20"/>
        </w:rPr>
      </w:pPr>
      <w:r w:rsidRPr="0025260F">
        <w:rPr>
          <w:rFonts w:eastAsia="Times New Roman"/>
          <w:b/>
          <w:bCs/>
          <w:szCs w:val="20"/>
        </w:rPr>
        <w:t>NTA Backing</w:t>
      </w:r>
    </w:p>
    <w:p w14:paraId="5DC9FEE4" w14:textId="7BE1FF32" w:rsidR="00F121CC" w:rsidRPr="00F121CC" w:rsidRDefault="00F121CC" w:rsidP="00383B45">
      <w:pPr>
        <w:spacing w:after="160" w:line="259" w:lineRule="auto"/>
        <w:jc w:val="both"/>
        <w:rPr>
          <w:rFonts w:eastAsia="Times New Roman"/>
          <w:i/>
          <w:iCs/>
          <w:szCs w:val="20"/>
        </w:rPr>
      </w:pPr>
      <w:r w:rsidRPr="00F121CC">
        <w:rPr>
          <w:rFonts w:eastAsia="Times New Roman"/>
          <w:i/>
          <w:iCs/>
          <w:szCs w:val="20"/>
        </w:rPr>
        <w:t>(see note 7)</w:t>
      </w:r>
    </w:p>
    <w:tbl>
      <w:tblPr>
        <w:tblStyle w:val="TableGrid"/>
        <w:tblW w:w="0" w:type="auto"/>
        <w:tblLook w:val="04A0" w:firstRow="1" w:lastRow="0" w:firstColumn="1" w:lastColumn="0" w:noHBand="0" w:noVBand="1"/>
      </w:tblPr>
      <w:tblGrid>
        <w:gridCol w:w="5098"/>
        <w:gridCol w:w="2127"/>
        <w:gridCol w:w="2266"/>
      </w:tblGrid>
      <w:tr w:rsidR="00627E6D" w14:paraId="6330AD60" w14:textId="77777777" w:rsidTr="0069186F">
        <w:tc>
          <w:tcPr>
            <w:tcW w:w="5098" w:type="dxa"/>
            <w:tcBorders>
              <w:top w:val="nil"/>
              <w:left w:val="nil"/>
            </w:tcBorders>
          </w:tcPr>
          <w:p w14:paraId="2F0EF192" w14:textId="21D7ABAA" w:rsidR="00627E6D" w:rsidRDefault="00627E6D" w:rsidP="00383B45">
            <w:pPr>
              <w:spacing w:after="160" w:line="259" w:lineRule="auto"/>
              <w:jc w:val="both"/>
              <w:rPr>
                <w:rFonts w:eastAsia="Times New Roman"/>
                <w:szCs w:val="20"/>
              </w:rPr>
            </w:pPr>
            <w:r>
              <w:rPr>
                <w:rFonts w:eastAsia="Times New Roman"/>
                <w:szCs w:val="20"/>
              </w:rPr>
              <w:t>20.1</w:t>
            </w:r>
          </w:p>
        </w:tc>
        <w:tc>
          <w:tcPr>
            <w:tcW w:w="2127" w:type="dxa"/>
          </w:tcPr>
          <w:p w14:paraId="6B564C26" w14:textId="335CFF26" w:rsidR="00627E6D" w:rsidRDefault="0069186F" w:rsidP="00383B45">
            <w:pPr>
              <w:spacing w:after="160" w:line="259" w:lineRule="auto"/>
              <w:jc w:val="both"/>
              <w:rPr>
                <w:rFonts w:eastAsia="Times New Roman"/>
                <w:szCs w:val="20"/>
              </w:rPr>
            </w:pPr>
            <w:r w:rsidRPr="0069186F">
              <w:rPr>
                <w:rFonts w:eastAsia="Times New Roman"/>
                <w:szCs w:val="20"/>
              </w:rPr>
              <w:t>Current period</w:t>
            </w:r>
          </w:p>
        </w:tc>
        <w:tc>
          <w:tcPr>
            <w:tcW w:w="2266" w:type="dxa"/>
          </w:tcPr>
          <w:p w14:paraId="68B42D09" w14:textId="050E052B" w:rsidR="00627E6D" w:rsidRDefault="0069186F" w:rsidP="00383B45">
            <w:pPr>
              <w:spacing w:after="160" w:line="259" w:lineRule="auto"/>
              <w:jc w:val="both"/>
              <w:rPr>
                <w:rFonts w:eastAsia="Times New Roman"/>
                <w:szCs w:val="20"/>
              </w:rPr>
            </w:pPr>
            <w:r w:rsidRPr="0069186F">
              <w:rPr>
                <w:rFonts w:eastAsia="Times New Roman"/>
                <w:szCs w:val="20"/>
              </w:rPr>
              <w:t>Previous corresponding period</w:t>
            </w:r>
          </w:p>
        </w:tc>
      </w:tr>
      <w:tr w:rsidR="00627E6D" w14:paraId="53CB7D64" w14:textId="77777777" w:rsidTr="0069186F">
        <w:tc>
          <w:tcPr>
            <w:tcW w:w="5098" w:type="dxa"/>
          </w:tcPr>
          <w:p w14:paraId="5D78266C" w14:textId="32392690" w:rsidR="00627E6D" w:rsidRDefault="0069186F" w:rsidP="00383B45">
            <w:pPr>
              <w:spacing w:after="160" w:line="259" w:lineRule="auto"/>
              <w:jc w:val="both"/>
              <w:rPr>
                <w:rFonts w:eastAsia="Times New Roman"/>
                <w:szCs w:val="20"/>
              </w:rPr>
            </w:pPr>
            <w:r w:rsidRPr="0069186F">
              <w:rPr>
                <w:rFonts w:eastAsia="Times New Roman"/>
                <w:szCs w:val="20"/>
              </w:rPr>
              <w:t xml:space="preserve">Net tangible asset backing per ordinary </w:t>
            </w:r>
            <w:r w:rsidRPr="0069186F">
              <w:rPr>
                <w:rFonts w:eastAsia="Times New Roman"/>
                <w:i/>
                <w:iCs/>
                <w:szCs w:val="20"/>
              </w:rPr>
              <w:t>security</w:t>
            </w:r>
          </w:p>
        </w:tc>
        <w:tc>
          <w:tcPr>
            <w:tcW w:w="2127" w:type="dxa"/>
          </w:tcPr>
          <w:p w14:paraId="6566E250" w14:textId="77777777" w:rsidR="00627E6D" w:rsidRDefault="00627E6D" w:rsidP="00383B45">
            <w:pPr>
              <w:spacing w:after="160" w:line="259" w:lineRule="auto"/>
              <w:jc w:val="both"/>
              <w:rPr>
                <w:rFonts w:eastAsia="Times New Roman"/>
                <w:szCs w:val="20"/>
              </w:rPr>
            </w:pPr>
          </w:p>
        </w:tc>
        <w:tc>
          <w:tcPr>
            <w:tcW w:w="2266" w:type="dxa"/>
          </w:tcPr>
          <w:p w14:paraId="3704F22D" w14:textId="77777777" w:rsidR="00627E6D" w:rsidRDefault="00627E6D" w:rsidP="00383B45">
            <w:pPr>
              <w:spacing w:after="160" w:line="259" w:lineRule="auto"/>
              <w:jc w:val="both"/>
              <w:rPr>
                <w:rFonts w:eastAsia="Times New Roman"/>
                <w:szCs w:val="20"/>
              </w:rPr>
            </w:pPr>
          </w:p>
        </w:tc>
      </w:tr>
    </w:tbl>
    <w:p w14:paraId="15F923E6" w14:textId="77777777" w:rsidR="00871AC7" w:rsidRDefault="00871AC7" w:rsidP="00383B45">
      <w:pPr>
        <w:spacing w:after="160" w:line="259" w:lineRule="auto"/>
        <w:jc w:val="both"/>
        <w:rPr>
          <w:rFonts w:eastAsia="Times New Roman"/>
          <w:szCs w:val="20"/>
        </w:rPr>
      </w:pPr>
    </w:p>
    <w:p w14:paraId="48175DCD" w14:textId="5B110DBE" w:rsidR="00871AC7" w:rsidRDefault="00D66BD9" w:rsidP="00E50112">
      <w:pPr>
        <w:spacing w:after="160" w:line="259" w:lineRule="auto"/>
        <w:rPr>
          <w:rFonts w:eastAsia="Times New Roman"/>
          <w:b/>
          <w:bCs/>
          <w:szCs w:val="20"/>
        </w:rPr>
      </w:pPr>
      <w:r w:rsidRPr="00D66BD9">
        <w:rPr>
          <w:rFonts w:eastAsia="Times New Roman"/>
          <w:b/>
          <w:bCs/>
          <w:szCs w:val="20"/>
        </w:rPr>
        <w:t>Non-cash financing and investing activities</w:t>
      </w:r>
    </w:p>
    <w:p w14:paraId="11ECE3EE" w14:textId="6BBEEFAB" w:rsidR="00891D1F" w:rsidRPr="00891D1F" w:rsidRDefault="00891D1F" w:rsidP="00D537B0">
      <w:pPr>
        <w:spacing w:after="160" w:line="259" w:lineRule="auto"/>
        <w:jc w:val="both"/>
        <w:rPr>
          <w:rFonts w:eastAsia="Times New Roman"/>
          <w:i/>
          <w:iCs/>
          <w:szCs w:val="20"/>
        </w:rPr>
      </w:pPr>
      <w:r w:rsidRPr="00891D1F">
        <w:rPr>
          <w:rFonts w:eastAsia="Times New Roman"/>
          <w:i/>
          <w:iCs/>
          <w:szCs w:val="20"/>
        </w:rPr>
        <w:t>Details of financing and investing transactions which have had a material effect on consolidated assets and liabilities but did not involve cash flows are as follows. If an amount is quantified, show comparative amount.</w:t>
      </w:r>
    </w:p>
    <w:tbl>
      <w:tblPr>
        <w:tblStyle w:val="TableGrid"/>
        <w:tblW w:w="0" w:type="auto"/>
        <w:tblLook w:val="04A0" w:firstRow="1" w:lastRow="0" w:firstColumn="1" w:lastColumn="0" w:noHBand="0" w:noVBand="1"/>
      </w:tblPr>
      <w:tblGrid>
        <w:gridCol w:w="595"/>
        <w:gridCol w:w="8901"/>
      </w:tblGrid>
      <w:tr w:rsidR="00891D1F" w14:paraId="4128371B" w14:textId="77777777" w:rsidTr="00891D1F">
        <w:tc>
          <w:tcPr>
            <w:tcW w:w="562" w:type="dxa"/>
            <w:tcBorders>
              <w:top w:val="nil"/>
              <w:left w:val="nil"/>
              <w:bottom w:val="nil"/>
              <w:right w:val="single" w:sz="4" w:space="0" w:color="auto"/>
            </w:tcBorders>
          </w:tcPr>
          <w:p w14:paraId="1FEA03D9" w14:textId="43B72AF3" w:rsidR="00891D1F" w:rsidRDefault="00891D1F" w:rsidP="00E50112">
            <w:pPr>
              <w:spacing w:after="160" w:line="259" w:lineRule="auto"/>
              <w:rPr>
                <w:rFonts w:eastAsia="Times New Roman"/>
                <w:szCs w:val="20"/>
              </w:rPr>
            </w:pPr>
            <w:r>
              <w:rPr>
                <w:rFonts w:eastAsia="Times New Roman"/>
                <w:szCs w:val="20"/>
              </w:rPr>
              <w:t>21.1</w:t>
            </w:r>
          </w:p>
        </w:tc>
        <w:tc>
          <w:tcPr>
            <w:tcW w:w="8929" w:type="dxa"/>
            <w:tcBorders>
              <w:left w:val="single" w:sz="4" w:space="0" w:color="auto"/>
            </w:tcBorders>
          </w:tcPr>
          <w:p w14:paraId="24041CE0" w14:textId="77777777" w:rsidR="00891D1F" w:rsidRDefault="00891D1F" w:rsidP="00E50112">
            <w:pPr>
              <w:spacing w:after="160" w:line="259" w:lineRule="auto"/>
              <w:rPr>
                <w:rFonts w:eastAsia="Times New Roman"/>
                <w:szCs w:val="20"/>
              </w:rPr>
            </w:pPr>
          </w:p>
          <w:p w14:paraId="0E0580D8" w14:textId="77777777" w:rsidR="00891D1F" w:rsidRDefault="00891D1F" w:rsidP="00E50112">
            <w:pPr>
              <w:spacing w:after="160" w:line="259" w:lineRule="auto"/>
              <w:rPr>
                <w:rFonts w:eastAsia="Times New Roman"/>
                <w:szCs w:val="20"/>
              </w:rPr>
            </w:pPr>
          </w:p>
          <w:p w14:paraId="3CE4E2B7" w14:textId="77777777" w:rsidR="00891D1F" w:rsidRDefault="00891D1F" w:rsidP="00E50112">
            <w:pPr>
              <w:spacing w:after="160" w:line="259" w:lineRule="auto"/>
              <w:rPr>
                <w:rFonts w:eastAsia="Times New Roman"/>
                <w:szCs w:val="20"/>
              </w:rPr>
            </w:pPr>
          </w:p>
          <w:p w14:paraId="5C3AD51F" w14:textId="77777777" w:rsidR="00891D1F" w:rsidRDefault="00891D1F" w:rsidP="00E50112">
            <w:pPr>
              <w:spacing w:after="160" w:line="259" w:lineRule="auto"/>
              <w:rPr>
                <w:rFonts w:eastAsia="Times New Roman"/>
                <w:szCs w:val="20"/>
              </w:rPr>
            </w:pPr>
          </w:p>
          <w:p w14:paraId="6FA251C7" w14:textId="77777777" w:rsidR="00891D1F" w:rsidRDefault="00891D1F" w:rsidP="00E50112">
            <w:pPr>
              <w:spacing w:after="160" w:line="259" w:lineRule="auto"/>
              <w:rPr>
                <w:rFonts w:eastAsia="Times New Roman"/>
                <w:szCs w:val="20"/>
              </w:rPr>
            </w:pPr>
          </w:p>
        </w:tc>
      </w:tr>
    </w:tbl>
    <w:p w14:paraId="3093C6F9" w14:textId="77777777" w:rsidR="00871AC7" w:rsidRDefault="00871AC7" w:rsidP="00E50112">
      <w:pPr>
        <w:spacing w:after="160" w:line="259" w:lineRule="auto"/>
        <w:rPr>
          <w:rFonts w:eastAsia="Times New Roman"/>
          <w:szCs w:val="20"/>
        </w:rPr>
      </w:pPr>
    </w:p>
    <w:p w14:paraId="28C166D8" w14:textId="1BD2FE9E" w:rsidR="00D537B0" w:rsidRPr="00D537B0" w:rsidRDefault="00D537B0" w:rsidP="00E50112">
      <w:pPr>
        <w:spacing w:after="160" w:line="259" w:lineRule="auto"/>
        <w:rPr>
          <w:rFonts w:eastAsia="Times New Roman"/>
          <w:b/>
          <w:bCs/>
          <w:szCs w:val="20"/>
        </w:rPr>
      </w:pPr>
      <w:r w:rsidRPr="00D537B0">
        <w:rPr>
          <w:rFonts w:eastAsia="Times New Roman"/>
          <w:b/>
          <w:bCs/>
          <w:szCs w:val="20"/>
        </w:rPr>
        <w:t>International Financial Reporting Standards</w:t>
      </w:r>
    </w:p>
    <w:p w14:paraId="663AA7D9" w14:textId="6B53A76B" w:rsidR="00871AC7" w:rsidRDefault="00D537B0" w:rsidP="00D537B0">
      <w:pPr>
        <w:spacing w:after="160" w:line="259" w:lineRule="auto"/>
        <w:jc w:val="both"/>
        <w:rPr>
          <w:rFonts w:eastAsia="Times New Roman"/>
          <w:i/>
          <w:iCs/>
          <w:szCs w:val="20"/>
        </w:rPr>
      </w:pPr>
      <w:r w:rsidRPr="00D537B0">
        <w:rPr>
          <w:rFonts w:eastAsia="Times New Roman"/>
          <w:i/>
          <w:iCs/>
          <w:szCs w:val="20"/>
        </w:rPr>
        <w:t>Under paragraph 39 of AASB 1: First –time Adoption of Australian Equivalents to International Financial Reporting Standards, an entity’s first Australian-equivalents-to-IFRS’s financial report shall include reconciliations of its equity and profit or loss under previous GAAP to its equity and profit or loss under Australian equivalents to IFRS’s. See IG63 in the appendix to AASB 1 for guidance.</w:t>
      </w:r>
    </w:p>
    <w:tbl>
      <w:tblPr>
        <w:tblStyle w:val="TableGrid"/>
        <w:tblW w:w="0" w:type="auto"/>
        <w:tblLook w:val="04A0" w:firstRow="1" w:lastRow="0" w:firstColumn="1" w:lastColumn="0" w:noHBand="0" w:noVBand="1"/>
      </w:tblPr>
      <w:tblGrid>
        <w:gridCol w:w="595"/>
        <w:gridCol w:w="8901"/>
      </w:tblGrid>
      <w:tr w:rsidR="00D537B0" w14:paraId="43DBA83D" w14:textId="77777777" w:rsidTr="003C257C">
        <w:tc>
          <w:tcPr>
            <w:tcW w:w="562" w:type="dxa"/>
            <w:tcBorders>
              <w:top w:val="nil"/>
              <w:left w:val="nil"/>
              <w:bottom w:val="nil"/>
              <w:right w:val="single" w:sz="4" w:space="0" w:color="auto"/>
            </w:tcBorders>
          </w:tcPr>
          <w:p w14:paraId="5BCF30B5" w14:textId="7DFE1989" w:rsidR="00D537B0" w:rsidRDefault="00D537B0" w:rsidP="003C257C">
            <w:pPr>
              <w:spacing w:after="160" w:line="259" w:lineRule="auto"/>
              <w:rPr>
                <w:rFonts w:eastAsia="Times New Roman"/>
                <w:szCs w:val="20"/>
              </w:rPr>
            </w:pPr>
            <w:r>
              <w:rPr>
                <w:rFonts w:eastAsia="Times New Roman"/>
                <w:szCs w:val="20"/>
              </w:rPr>
              <w:t>22.1</w:t>
            </w:r>
          </w:p>
        </w:tc>
        <w:tc>
          <w:tcPr>
            <w:tcW w:w="8929" w:type="dxa"/>
            <w:tcBorders>
              <w:left w:val="single" w:sz="4" w:space="0" w:color="auto"/>
            </w:tcBorders>
          </w:tcPr>
          <w:p w14:paraId="368C6446" w14:textId="77777777" w:rsidR="00D537B0" w:rsidRDefault="00D537B0" w:rsidP="003C257C">
            <w:pPr>
              <w:spacing w:after="160" w:line="259" w:lineRule="auto"/>
              <w:rPr>
                <w:rFonts w:eastAsia="Times New Roman"/>
                <w:szCs w:val="20"/>
              </w:rPr>
            </w:pPr>
          </w:p>
          <w:p w14:paraId="42EFA713" w14:textId="77777777" w:rsidR="00D537B0" w:rsidRDefault="00D537B0" w:rsidP="003C257C">
            <w:pPr>
              <w:spacing w:after="160" w:line="259" w:lineRule="auto"/>
              <w:rPr>
                <w:rFonts w:eastAsia="Times New Roman"/>
                <w:szCs w:val="20"/>
              </w:rPr>
            </w:pPr>
          </w:p>
          <w:p w14:paraId="7EE94EFA" w14:textId="77777777" w:rsidR="00D537B0" w:rsidRDefault="00D537B0" w:rsidP="003C257C">
            <w:pPr>
              <w:spacing w:after="160" w:line="259" w:lineRule="auto"/>
              <w:rPr>
                <w:rFonts w:eastAsia="Times New Roman"/>
                <w:szCs w:val="20"/>
              </w:rPr>
            </w:pPr>
          </w:p>
          <w:p w14:paraId="5787CD2C" w14:textId="77777777" w:rsidR="00D537B0" w:rsidRDefault="00D537B0" w:rsidP="003C257C">
            <w:pPr>
              <w:spacing w:after="160" w:line="259" w:lineRule="auto"/>
              <w:rPr>
                <w:rFonts w:eastAsia="Times New Roman"/>
                <w:szCs w:val="20"/>
              </w:rPr>
            </w:pPr>
          </w:p>
          <w:p w14:paraId="0FD6F0AC" w14:textId="77777777" w:rsidR="00D537B0" w:rsidRDefault="00D537B0" w:rsidP="003C257C">
            <w:pPr>
              <w:spacing w:after="160" w:line="259" w:lineRule="auto"/>
              <w:rPr>
                <w:rFonts w:eastAsia="Times New Roman"/>
                <w:szCs w:val="20"/>
              </w:rPr>
            </w:pPr>
          </w:p>
        </w:tc>
      </w:tr>
    </w:tbl>
    <w:p w14:paraId="4A528BEF" w14:textId="77777777" w:rsidR="00D537B0" w:rsidRDefault="00D537B0" w:rsidP="00D537B0">
      <w:pPr>
        <w:spacing w:after="160" w:line="259" w:lineRule="auto"/>
        <w:jc w:val="both"/>
        <w:rPr>
          <w:rFonts w:eastAsia="Times New Roman"/>
          <w:i/>
          <w:iCs/>
          <w:szCs w:val="20"/>
        </w:rPr>
      </w:pPr>
    </w:p>
    <w:p w14:paraId="3867261A" w14:textId="5C76BC48" w:rsidR="005014E0" w:rsidRPr="00D537B0" w:rsidRDefault="005014E0" w:rsidP="00D537B0">
      <w:pPr>
        <w:spacing w:after="160" w:line="259" w:lineRule="auto"/>
        <w:jc w:val="both"/>
        <w:rPr>
          <w:rFonts w:eastAsia="Times New Roman"/>
          <w:i/>
          <w:iCs/>
          <w:szCs w:val="20"/>
        </w:rPr>
      </w:pPr>
      <w:r w:rsidRPr="005014E0">
        <w:rPr>
          <w:rFonts w:eastAsia="Times New Roman"/>
          <w:i/>
          <w:iCs/>
          <w:szCs w:val="20"/>
        </w:rPr>
        <w:t xml:space="preserve">Under paragraph 4.2 of AASB 1047: Disclosing the Impacts of Adopting Australian Equivalents to International Financial Reporting Standards, an entity must disclose any known or reliably estimable information about the impacts on the financial report had it been prepared using the Australian equivalents to IFRSs or if the </w:t>
      </w:r>
      <w:proofErr w:type="gramStart"/>
      <w:r w:rsidRPr="005014E0">
        <w:rPr>
          <w:rFonts w:eastAsia="Times New Roman"/>
          <w:i/>
          <w:iCs/>
          <w:szCs w:val="20"/>
        </w:rPr>
        <w:t>aforementioned impacts</w:t>
      </w:r>
      <w:proofErr w:type="gramEnd"/>
      <w:r w:rsidRPr="005014E0">
        <w:rPr>
          <w:rFonts w:eastAsia="Times New Roman"/>
          <w:i/>
          <w:iCs/>
          <w:szCs w:val="20"/>
        </w:rPr>
        <w:t xml:space="preserve"> are not known or reliably estimable, a statement to that effect.</w:t>
      </w:r>
    </w:p>
    <w:tbl>
      <w:tblPr>
        <w:tblStyle w:val="TableGrid"/>
        <w:tblW w:w="0" w:type="auto"/>
        <w:tblLook w:val="04A0" w:firstRow="1" w:lastRow="0" w:firstColumn="1" w:lastColumn="0" w:noHBand="0" w:noVBand="1"/>
      </w:tblPr>
      <w:tblGrid>
        <w:gridCol w:w="595"/>
        <w:gridCol w:w="8901"/>
      </w:tblGrid>
      <w:tr w:rsidR="005014E0" w14:paraId="6EAF54A1" w14:textId="77777777" w:rsidTr="003C257C">
        <w:tc>
          <w:tcPr>
            <w:tcW w:w="562" w:type="dxa"/>
            <w:tcBorders>
              <w:top w:val="nil"/>
              <w:left w:val="nil"/>
              <w:bottom w:val="nil"/>
              <w:right w:val="single" w:sz="4" w:space="0" w:color="auto"/>
            </w:tcBorders>
          </w:tcPr>
          <w:p w14:paraId="2F295F30" w14:textId="7EE8ADDB" w:rsidR="005014E0" w:rsidRDefault="005014E0" w:rsidP="003C257C">
            <w:pPr>
              <w:spacing w:after="160" w:line="259" w:lineRule="auto"/>
              <w:rPr>
                <w:rFonts w:eastAsia="Times New Roman"/>
                <w:szCs w:val="20"/>
              </w:rPr>
            </w:pPr>
            <w:r>
              <w:rPr>
                <w:rFonts w:eastAsia="Times New Roman"/>
                <w:szCs w:val="20"/>
              </w:rPr>
              <w:t>22.2</w:t>
            </w:r>
          </w:p>
        </w:tc>
        <w:tc>
          <w:tcPr>
            <w:tcW w:w="8929" w:type="dxa"/>
            <w:tcBorders>
              <w:left w:val="single" w:sz="4" w:space="0" w:color="auto"/>
            </w:tcBorders>
          </w:tcPr>
          <w:p w14:paraId="61357254" w14:textId="77777777" w:rsidR="005014E0" w:rsidRDefault="005014E0" w:rsidP="003C257C">
            <w:pPr>
              <w:spacing w:after="160" w:line="259" w:lineRule="auto"/>
              <w:rPr>
                <w:rFonts w:eastAsia="Times New Roman"/>
                <w:szCs w:val="20"/>
              </w:rPr>
            </w:pPr>
          </w:p>
          <w:p w14:paraId="5A6FDBB4" w14:textId="77777777" w:rsidR="005014E0" w:rsidRDefault="005014E0" w:rsidP="003C257C">
            <w:pPr>
              <w:spacing w:after="160" w:line="259" w:lineRule="auto"/>
              <w:rPr>
                <w:rFonts w:eastAsia="Times New Roman"/>
                <w:szCs w:val="20"/>
              </w:rPr>
            </w:pPr>
          </w:p>
          <w:p w14:paraId="104C6468" w14:textId="77777777" w:rsidR="005014E0" w:rsidRDefault="005014E0" w:rsidP="003C257C">
            <w:pPr>
              <w:spacing w:after="160" w:line="259" w:lineRule="auto"/>
              <w:rPr>
                <w:rFonts w:eastAsia="Times New Roman"/>
                <w:szCs w:val="20"/>
              </w:rPr>
            </w:pPr>
          </w:p>
          <w:p w14:paraId="5DB49F5A" w14:textId="77777777" w:rsidR="005014E0" w:rsidRDefault="005014E0" w:rsidP="003C257C">
            <w:pPr>
              <w:spacing w:after="160" w:line="259" w:lineRule="auto"/>
              <w:rPr>
                <w:rFonts w:eastAsia="Times New Roman"/>
                <w:szCs w:val="20"/>
              </w:rPr>
            </w:pPr>
          </w:p>
          <w:p w14:paraId="75523B06" w14:textId="77777777" w:rsidR="005014E0" w:rsidRDefault="005014E0" w:rsidP="003C257C">
            <w:pPr>
              <w:spacing w:after="160" w:line="259" w:lineRule="auto"/>
              <w:rPr>
                <w:rFonts w:eastAsia="Times New Roman"/>
                <w:szCs w:val="20"/>
              </w:rPr>
            </w:pPr>
          </w:p>
        </w:tc>
      </w:tr>
    </w:tbl>
    <w:p w14:paraId="63AB3D99" w14:textId="77777777" w:rsidR="00871AC7" w:rsidRDefault="00871AC7" w:rsidP="00E50112">
      <w:pPr>
        <w:spacing w:after="160" w:line="259" w:lineRule="auto"/>
        <w:rPr>
          <w:rFonts w:eastAsia="Times New Roman"/>
          <w:szCs w:val="20"/>
        </w:rPr>
      </w:pPr>
    </w:p>
    <w:p w14:paraId="455DC21C" w14:textId="22A2B1B8" w:rsidR="005014E0" w:rsidRDefault="005014E0" w:rsidP="007F0761">
      <w:pPr>
        <w:spacing w:after="160" w:line="259" w:lineRule="auto"/>
        <w:jc w:val="both"/>
        <w:rPr>
          <w:rFonts w:eastAsia="Times New Roman"/>
          <w:b/>
          <w:bCs/>
          <w:i/>
          <w:iCs/>
          <w:szCs w:val="20"/>
        </w:rPr>
      </w:pPr>
      <w:r w:rsidRPr="005014E0">
        <w:rPr>
          <w:rFonts w:eastAsia="Times New Roman"/>
          <w:b/>
          <w:bCs/>
          <w:szCs w:val="20"/>
        </w:rPr>
        <w:t xml:space="preserve">Comments by </w:t>
      </w:r>
      <w:r w:rsidRPr="005014E0">
        <w:rPr>
          <w:rFonts w:eastAsia="Times New Roman"/>
          <w:b/>
          <w:bCs/>
          <w:i/>
          <w:iCs/>
          <w:szCs w:val="20"/>
        </w:rPr>
        <w:t>directors</w:t>
      </w:r>
    </w:p>
    <w:p w14:paraId="7536B6D4" w14:textId="6CA6716F" w:rsidR="005014E0" w:rsidRPr="005014E0" w:rsidRDefault="005014E0" w:rsidP="007F0761">
      <w:pPr>
        <w:spacing w:after="160" w:line="259" w:lineRule="auto"/>
        <w:jc w:val="both"/>
        <w:rPr>
          <w:rFonts w:eastAsia="Times New Roman"/>
          <w:szCs w:val="20"/>
        </w:rPr>
      </w:pPr>
      <w:r w:rsidRPr="005014E0">
        <w:rPr>
          <w:rFonts w:eastAsia="Times New Roman"/>
          <w:szCs w:val="20"/>
        </w:rPr>
        <w:t>Comments on the following matters are required by the Exchange or, in relation to the half yearly statement, by AASB 134: Interim Financial Reporting. The comments do not take the place of the directors’ report and statement (as required by the Corporations Act) but may be incorporated into the directors’ report and statement. For both half yearly and preliminary final statements, if there are no comments in a section, state NIL. If there is insufficient space in comment, attach notes to this statement.</w:t>
      </w:r>
    </w:p>
    <w:p w14:paraId="590206E6" w14:textId="77777777" w:rsidR="005014E0" w:rsidRDefault="005014E0" w:rsidP="007F0761">
      <w:pPr>
        <w:spacing w:after="160" w:line="259" w:lineRule="auto"/>
        <w:jc w:val="both"/>
        <w:rPr>
          <w:rFonts w:eastAsia="Times New Roman"/>
          <w:szCs w:val="20"/>
        </w:rPr>
      </w:pPr>
    </w:p>
    <w:p w14:paraId="7B9FFD2C" w14:textId="0DCBA83E" w:rsidR="00871AC7" w:rsidRPr="005014E0" w:rsidRDefault="005014E0" w:rsidP="007F0761">
      <w:pPr>
        <w:spacing w:after="160" w:line="259" w:lineRule="auto"/>
        <w:jc w:val="both"/>
        <w:rPr>
          <w:rFonts w:eastAsia="Times New Roman"/>
          <w:b/>
          <w:bCs/>
          <w:szCs w:val="20"/>
        </w:rPr>
      </w:pPr>
      <w:r w:rsidRPr="005014E0">
        <w:rPr>
          <w:rFonts w:eastAsia="Times New Roman"/>
          <w:b/>
          <w:bCs/>
          <w:szCs w:val="20"/>
        </w:rPr>
        <w:t>Basis of accounts preparation</w:t>
      </w:r>
    </w:p>
    <w:p w14:paraId="4B459EE4" w14:textId="4196C787" w:rsidR="00871AC7" w:rsidRDefault="00804FE4" w:rsidP="007F0761">
      <w:pPr>
        <w:spacing w:after="160" w:line="259" w:lineRule="auto"/>
        <w:jc w:val="both"/>
        <w:rPr>
          <w:rFonts w:eastAsia="Times New Roman"/>
          <w:szCs w:val="20"/>
        </w:rPr>
      </w:pPr>
      <w:r w:rsidRPr="00804FE4">
        <w:rPr>
          <w:rFonts w:eastAsia="Times New Roman"/>
          <w:szCs w:val="20"/>
        </w:rPr>
        <w:t xml:space="preserve">If this statement is a half yearly statement, it is a </w:t>
      </w:r>
      <w:proofErr w:type="gramStart"/>
      <w:r w:rsidRPr="00804FE4">
        <w:rPr>
          <w:rFonts w:eastAsia="Times New Roman"/>
          <w:szCs w:val="20"/>
        </w:rPr>
        <w:t>general purpose</w:t>
      </w:r>
      <w:proofErr w:type="gramEnd"/>
      <w:r w:rsidRPr="00804FE4">
        <w:rPr>
          <w:rFonts w:eastAsia="Times New Roman"/>
          <w:szCs w:val="20"/>
        </w:rPr>
        <w:t xml:space="preserve"> financial report prepared in accordance with the listing rules and AASB 134: Interim Financial Reporting. It should be read in conjunction with the last annual report and any announcements to the market made by the issuer during the period. This report does not include all notes of the type normally included in an annual financial report [Delete if inapplicable.]</w:t>
      </w:r>
    </w:p>
    <w:p w14:paraId="57AECD74" w14:textId="77777777" w:rsidR="00871AC7" w:rsidRDefault="00871AC7" w:rsidP="007F0761">
      <w:pPr>
        <w:spacing w:after="160" w:line="259" w:lineRule="auto"/>
        <w:jc w:val="both"/>
        <w:rPr>
          <w:rFonts w:eastAsia="Times New Roman"/>
          <w:szCs w:val="20"/>
        </w:rPr>
      </w:pPr>
    </w:p>
    <w:p w14:paraId="4EB242E0" w14:textId="365282F4" w:rsidR="00871AC7" w:rsidRDefault="00804FE4" w:rsidP="007F0761">
      <w:pPr>
        <w:spacing w:after="160" w:line="259" w:lineRule="auto"/>
        <w:jc w:val="both"/>
        <w:rPr>
          <w:rFonts w:eastAsia="Times New Roman"/>
          <w:i/>
          <w:iCs/>
          <w:sz w:val="18"/>
        </w:rPr>
      </w:pPr>
      <w:r w:rsidRPr="00804FE4">
        <w:rPr>
          <w:rFonts w:eastAsia="Times New Roman"/>
          <w:szCs w:val="20"/>
        </w:rPr>
        <w:t xml:space="preserve">A description of each event since the end of the current period which has had a material effect and is not related to matters already reported, with financial effect quantified (if possible). In a half yearly report, provide explanatory comments about any seasonal or irregular factors affecting operations </w:t>
      </w:r>
      <w:r w:rsidRPr="00804FE4">
        <w:rPr>
          <w:rFonts w:eastAsia="Times New Roman"/>
          <w:i/>
          <w:iCs/>
          <w:sz w:val="18"/>
        </w:rPr>
        <w:t>(as per paragraphs 16(b), 16(b) and Aus 16.1 of AASB 134: Interim Financial Reporting)</w:t>
      </w:r>
    </w:p>
    <w:tbl>
      <w:tblPr>
        <w:tblStyle w:val="TableGrid"/>
        <w:tblW w:w="0" w:type="auto"/>
        <w:tblLook w:val="04A0" w:firstRow="1" w:lastRow="0" w:firstColumn="1" w:lastColumn="0" w:noHBand="0" w:noVBand="1"/>
      </w:tblPr>
      <w:tblGrid>
        <w:gridCol w:w="9491"/>
      </w:tblGrid>
      <w:tr w:rsidR="00804FE4" w14:paraId="312491EA" w14:textId="77777777" w:rsidTr="00804FE4">
        <w:tc>
          <w:tcPr>
            <w:tcW w:w="9491" w:type="dxa"/>
          </w:tcPr>
          <w:p w14:paraId="4699AC3C" w14:textId="77777777" w:rsidR="00804FE4" w:rsidRDefault="00804FE4" w:rsidP="00E50112">
            <w:pPr>
              <w:spacing w:after="160" w:line="259" w:lineRule="auto"/>
              <w:rPr>
                <w:rFonts w:eastAsia="Times New Roman"/>
                <w:szCs w:val="20"/>
              </w:rPr>
            </w:pPr>
          </w:p>
          <w:p w14:paraId="692648EA" w14:textId="77777777" w:rsidR="00804FE4" w:rsidRDefault="00804FE4" w:rsidP="00E50112">
            <w:pPr>
              <w:spacing w:after="160" w:line="259" w:lineRule="auto"/>
              <w:rPr>
                <w:rFonts w:eastAsia="Times New Roman"/>
                <w:szCs w:val="20"/>
              </w:rPr>
            </w:pPr>
          </w:p>
          <w:p w14:paraId="27DA6335" w14:textId="77777777" w:rsidR="00804FE4" w:rsidRDefault="00804FE4" w:rsidP="00E50112">
            <w:pPr>
              <w:spacing w:after="160" w:line="259" w:lineRule="auto"/>
              <w:rPr>
                <w:rFonts w:eastAsia="Times New Roman"/>
                <w:szCs w:val="20"/>
              </w:rPr>
            </w:pPr>
          </w:p>
          <w:p w14:paraId="2A57FBD4" w14:textId="77777777" w:rsidR="00804FE4" w:rsidRDefault="00804FE4" w:rsidP="00E50112">
            <w:pPr>
              <w:spacing w:after="160" w:line="259" w:lineRule="auto"/>
              <w:rPr>
                <w:rFonts w:eastAsia="Times New Roman"/>
                <w:szCs w:val="20"/>
              </w:rPr>
            </w:pPr>
          </w:p>
          <w:p w14:paraId="7842AE45" w14:textId="77777777" w:rsidR="00804FE4" w:rsidRDefault="00804FE4" w:rsidP="00E50112">
            <w:pPr>
              <w:spacing w:after="160" w:line="259" w:lineRule="auto"/>
              <w:rPr>
                <w:rFonts w:eastAsia="Times New Roman"/>
                <w:szCs w:val="20"/>
              </w:rPr>
            </w:pPr>
          </w:p>
        </w:tc>
      </w:tr>
    </w:tbl>
    <w:p w14:paraId="41D5A273" w14:textId="77777777" w:rsidR="00804FE4" w:rsidRDefault="00804FE4" w:rsidP="00E50112">
      <w:pPr>
        <w:spacing w:after="160" w:line="259" w:lineRule="auto"/>
        <w:rPr>
          <w:rFonts w:eastAsia="Times New Roman"/>
          <w:szCs w:val="20"/>
        </w:rPr>
      </w:pPr>
    </w:p>
    <w:p w14:paraId="024A17BC" w14:textId="48B5F0F5" w:rsidR="00871AC7" w:rsidRDefault="00A666EC" w:rsidP="007F0761">
      <w:pPr>
        <w:spacing w:after="160" w:line="259" w:lineRule="auto"/>
        <w:jc w:val="both"/>
        <w:rPr>
          <w:rFonts w:eastAsia="Times New Roman"/>
          <w:szCs w:val="20"/>
        </w:rPr>
      </w:pPr>
      <w:r w:rsidRPr="00A666EC">
        <w:rPr>
          <w:rFonts w:eastAsia="Times New Roman"/>
          <w:szCs w:val="20"/>
        </w:rPr>
        <w:t>Any other factors which have affected the results in the period, or which are likely to affect results in the future, including those where the effect could not be quantified.</w:t>
      </w:r>
    </w:p>
    <w:tbl>
      <w:tblPr>
        <w:tblStyle w:val="TableGrid"/>
        <w:tblW w:w="0" w:type="auto"/>
        <w:tblLook w:val="04A0" w:firstRow="1" w:lastRow="0" w:firstColumn="1" w:lastColumn="0" w:noHBand="0" w:noVBand="1"/>
      </w:tblPr>
      <w:tblGrid>
        <w:gridCol w:w="9491"/>
      </w:tblGrid>
      <w:tr w:rsidR="00A666EC" w14:paraId="3F6EDE2B" w14:textId="77777777" w:rsidTr="00A666EC">
        <w:tc>
          <w:tcPr>
            <w:tcW w:w="9491" w:type="dxa"/>
          </w:tcPr>
          <w:p w14:paraId="6D350DF4" w14:textId="77777777" w:rsidR="00A666EC" w:rsidRDefault="00A666EC" w:rsidP="00A666EC">
            <w:pPr>
              <w:spacing w:after="160" w:line="259" w:lineRule="auto"/>
              <w:rPr>
                <w:rFonts w:eastAsia="Times New Roman"/>
                <w:szCs w:val="20"/>
              </w:rPr>
            </w:pPr>
          </w:p>
          <w:p w14:paraId="6F5F4839" w14:textId="77777777" w:rsidR="00A666EC" w:rsidRDefault="00A666EC" w:rsidP="00A666EC">
            <w:pPr>
              <w:spacing w:after="160" w:line="259" w:lineRule="auto"/>
              <w:rPr>
                <w:rFonts w:eastAsia="Times New Roman"/>
                <w:szCs w:val="20"/>
              </w:rPr>
            </w:pPr>
          </w:p>
          <w:p w14:paraId="2320ACE1" w14:textId="77777777" w:rsidR="00A666EC" w:rsidRDefault="00A666EC" w:rsidP="00A666EC">
            <w:pPr>
              <w:spacing w:after="160" w:line="259" w:lineRule="auto"/>
              <w:rPr>
                <w:rFonts w:eastAsia="Times New Roman"/>
                <w:szCs w:val="20"/>
              </w:rPr>
            </w:pPr>
          </w:p>
          <w:p w14:paraId="67EF89B5" w14:textId="77777777" w:rsidR="00A666EC" w:rsidRDefault="00A666EC" w:rsidP="00A666EC">
            <w:pPr>
              <w:spacing w:after="160" w:line="259" w:lineRule="auto"/>
              <w:rPr>
                <w:rFonts w:eastAsia="Times New Roman"/>
                <w:szCs w:val="20"/>
              </w:rPr>
            </w:pPr>
          </w:p>
          <w:p w14:paraId="18603F73" w14:textId="77777777" w:rsidR="00A666EC" w:rsidRDefault="00A666EC" w:rsidP="00A666EC">
            <w:pPr>
              <w:spacing w:after="160" w:line="259" w:lineRule="auto"/>
              <w:rPr>
                <w:rFonts w:eastAsia="Times New Roman"/>
                <w:szCs w:val="20"/>
              </w:rPr>
            </w:pPr>
          </w:p>
        </w:tc>
      </w:tr>
    </w:tbl>
    <w:p w14:paraId="505DCBC9" w14:textId="77777777" w:rsidR="00A666EC" w:rsidRDefault="00A666EC" w:rsidP="00A666EC">
      <w:pPr>
        <w:spacing w:after="160" w:line="259" w:lineRule="auto"/>
        <w:rPr>
          <w:rFonts w:eastAsia="Times New Roman"/>
          <w:szCs w:val="20"/>
        </w:rPr>
      </w:pPr>
    </w:p>
    <w:p w14:paraId="395FB8E9" w14:textId="1BE6E359" w:rsidR="00A666EC" w:rsidRDefault="00A666EC" w:rsidP="007F0761">
      <w:pPr>
        <w:spacing w:after="160" w:line="259" w:lineRule="auto"/>
        <w:jc w:val="both"/>
        <w:rPr>
          <w:rFonts w:eastAsia="Times New Roman"/>
          <w:szCs w:val="20"/>
        </w:rPr>
      </w:pPr>
      <w:r w:rsidRPr="00A666EC">
        <w:rPr>
          <w:rFonts w:eastAsia="Times New Roman"/>
          <w:szCs w:val="20"/>
        </w:rPr>
        <w:t>Franking credits available and prospects for paying fully or partly franked dividends for at least the next year</w:t>
      </w:r>
      <w:r w:rsidR="007F0761">
        <w:rPr>
          <w:rFonts w:eastAsia="Times New Roman"/>
          <w:szCs w:val="20"/>
        </w:rPr>
        <w:t>.</w:t>
      </w:r>
    </w:p>
    <w:p w14:paraId="172F3E0F" w14:textId="77777777" w:rsidR="00A666EC" w:rsidRDefault="00A666EC" w:rsidP="00A666EC">
      <w:pPr>
        <w:spacing w:after="160" w:line="259" w:lineRule="auto"/>
        <w:rPr>
          <w:rFonts w:eastAsia="Times New Roman"/>
          <w:szCs w:val="20"/>
        </w:rPr>
      </w:pPr>
    </w:p>
    <w:p w14:paraId="0A6C7E06" w14:textId="77777777" w:rsidR="00A666EC" w:rsidRDefault="00A666EC" w:rsidP="00A666EC">
      <w:pPr>
        <w:spacing w:after="160" w:line="259" w:lineRule="auto"/>
        <w:rPr>
          <w:rFonts w:eastAsia="Times New Roman"/>
          <w:szCs w:val="20"/>
        </w:rPr>
      </w:pPr>
    </w:p>
    <w:p w14:paraId="7F2B64F9" w14:textId="77777777" w:rsidR="00A666EC" w:rsidRDefault="00A666EC" w:rsidP="00A666EC">
      <w:pPr>
        <w:spacing w:after="160" w:line="259" w:lineRule="auto"/>
        <w:rPr>
          <w:rFonts w:eastAsia="Times New Roman"/>
          <w:szCs w:val="20"/>
        </w:rPr>
      </w:pPr>
    </w:p>
    <w:tbl>
      <w:tblPr>
        <w:tblStyle w:val="TableGrid"/>
        <w:tblW w:w="0" w:type="auto"/>
        <w:tblLook w:val="04A0" w:firstRow="1" w:lastRow="0" w:firstColumn="1" w:lastColumn="0" w:noHBand="0" w:noVBand="1"/>
      </w:tblPr>
      <w:tblGrid>
        <w:gridCol w:w="9491"/>
      </w:tblGrid>
      <w:tr w:rsidR="00A666EC" w14:paraId="2113DC21" w14:textId="77777777" w:rsidTr="00A666EC">
        <w:tc>
          <w:tcPr>
            <w:tcW w:w="9491" w:type="dxa"/>
          </w:tcPr>
          <w:p w14:paraId="45FDBEDA" w14:textId="77777777" w:rsidR="00A666EC" w:rsidRDefault="00A666EC" w:rsidP="00A666EC">
            <w:pPr>
              <w:spacing w:after="160" w:line="259" w:lineRule="auto"/>
              <w:rPr>
                <w:rFonts w:eastAsia="Times New Roman"/>
                <w:szCs w:val="20"/>
              </w:rPr>
            </w:pPr>
          </w:p>
          <w:p w14:paraId="47994CA8" w14:textId="77777777" w:rsidR="00A666EC" w:rsidRDefault="00A666EC" w:rsidP="00A666EC">
            <w:pPr>
              <w:spacing w:after="160" w:line="259" w:lineRule="auto"/>
              <w:rPr>
                <w:rFonts w:eastAsia="Times New Roman"/>
                <w:szCs w:val="20"/>
              </w:rPr>
            </w:pPr>
          </w:p>
          <w:p w14:paraId="36C26685" w14:textId="77777777" w:rsidR="00A666EC" w:rsidRDefault="00A666EC" w:rsidP="00A666EC">
            <w:pPr>
              <w:spacing w:after="160" w:line="259" w:lineRule="auto"/>
              <w:rPr>
                <w:rFonts w:eastAsia="Times New Roman"/>
                <w:szCs w:val="20"/>
              </w:rPr>
            </w:pPr>
          </w:p>
          <w:p w14:paraId="6F14CB4D" w14:textId="77777777" w:rsidR="00A666EC" w:rsidRDefault="00A666EC" w:rsidP="00A666EC">
            <w:pPr>
              <w:spacing w:after="160" w:line="259" w:lineRule="auto"/>
              <w:rPr>
                <w:rFonts w:eastAsia="Times New Roman"/>
                <w:szCs w:val="20"/>
              </w:rPr>
            </w:pPr>
          </w:p>
          <w:p w14:paraId="56F8C7BF" w14:textId="77777777" w:rsidR="00A666EC" w:rsidRDefault="00A666EC" w:rsidP="00A666EC">
            <w:pPr>
              <w:spacing w:after="160" w:line="259" w:lineRule="auto"/>
              <w:rPr>
                <w:rFonts w:eastAsia="Times New Roman"/>
                <w:szCs w:val="20"/>
              </w:rPr>
            </w:pPr>
          </w:p>
        </w:tc>
      </w:tr>
    </w:tbl>
    <w:p w14:paraId="3ECD9885" w14:textId="77777777" w:rsidR="00A666EC" w:rsidRDefault="00A666EC" w:rsidP="007F0761">
      <w:pPr>
        <w:spacing w:after="160" w:line="259" w:lineRule="auto"/>
        <w:jc w:val="both"/>
        <w:rPr>
          <w:rFonts w:eastAsia="Times New Roman"/>
          <w:szCs w:val="20"/>
        </w:rPr>
      </w:pPr>
    </w:p>
    <w:p w14:paraId="284582C9" w14:textId="01B9833A" w:rsidR="00A666EC" w:rsidRDefault="007F0761" w:rsidP="007F0761">
      <w:pPr>
        <w:spacing w:after="160" w:line="259" w:lineRule="auto"/>
        <w:jc w:val="both"/>
        <w:rPr>
          <w:rFonts w:eastAsia="Times New Roman"/>
          <w:szCs w:val="20"/>
        </w:rPr>
      </w:pPr>
      <w:r w:rsidRPr="007F0761">
        <w:rPr>
          <w:rFonts w:eastAsia="Times New Roman"/>
          <w:szCs w:val="20"/>
        </w:rPr>
        <w:t>Changes in accounting policies, estimation methods and measurement bases since the last annual report are disclosed as follows.</w:t>
      </w:r>
    </w:p>
    <w:p w14:paraId="5EBE6A20" w14:textId="3FCEB149" w:rsidR="007F0761" w:rsidRPr="007F0761" w:rsidRDefault="007F0761" w:rsidP="007F0761">
      <w:pPr>
        <w:spacing w:after="160" w:line="259" w:lineRule="auto"/>
        <w:jc w:val="both"/>
        <w:rPr>
          <w:rFonts w:eastAsia="Times New Roman"/>
          <w:i/>
          <w:iCs/>
          <w:sz w:val="18"/>
        </w:rPr>
      </w:pPr>
      <w:r w:rsidRPr="007F0761">
        <w:rPr>
          <w:rFonts w:eastAsia="Times New Roman"/>
          <w:i/>
          <w:iCs/>
          <w:sz w:val="18"/>
        </w:rPr>
        <w:t>(Disclose changes in the half yearly statement in accordance with paragraph16(a) of AASB 134: Interim Financial Reporting. Disclose changes in the preliminary final statement in accordance with paragraphs 28-29 of 108: Accounting Policies, Changes in Accounting Estimates and Errors.)</w:t>
      </w:r>
    </w:p>
    <w:tbl>
      <w:tblPr>
        <w:tblStyle w:val="TableGrid"/>
        <w:tblW w:w="0" w:type="auto"/>
        <w:tblLook w:val="04A0" w:firstRow="1" w:lastRow="0" w:firstColumn="1" w:lastColumn="0" w:noHBand="0" w:noVBand="1"/>
      </w:tblPr>
      <w:tblGrid>
        <w:gridCol w:w="9491"/>
      </w:tblGrid>
      <w:tr w:rsidR="007F0761" w14:paraId="4C81B5A2" w14:textId="77777777" w:rsidTr="007F0761">
        <w:tc>
          <w:tcPr>
            <w:tcW w:w="9491" w:type="dxa"/>
          </w:tcPr>
          <w:p w14:paraId="135DCCD7" w14:textId="77777777" w:rsidR="007F0761" w:rsidRDefault="007F0761" w:rsidP="00A666EC">
            <w:pPr>
              <w:spacing w:after="160" w:line="259" w:lineRule="auto"/>
              <w:rPr>
                <w:rFonts w:eastAsia="Times New Roman"/>
                <w:szCs w:val="20"/>
              </w:rPr>
            </w:pPr>
          </w:p>
          <w:p w14:paraId="51748450" w14:textId="77777777" w:rsidR="007F0761" w:rsidRDefault="007F0761" w:rsidP="00A666EC">
            <w:pPr>
              <w:spacing w:after="160" w:line="259" w:lineRule="auto"/>
              <w:rPr>
                <w:rFonts w:eastAsia="Times New Roman"/>
                <w:szCs w:val="20"/>
              </w:rPr>
            </w:pPr>
          </w:p>
          <w:p w14:paraId="191C8F44" w14:textId="77777777" w:rsidR="007F0761" w:rsidRDefault="007F0761" w:rsidP="00A666EC">
            <w:pPr>
              <w:spacing w:after="160" w:line="259" w:lineRule="auto"/>
              <w:rPr>
                <w:rFonts w:eastAsia="Times New Roman"/>
                <w:szCs w:val="20"/>
              </w:rPr>
            </w:pPr>
          </w:p>
          <w:p w14:paraId="568C4DC3" w14:textId="77777777" w:rsidR="007F0761" w:rsidRDefault="007F0761" w:rsidP="00A666EC">
            <w:pPr>
              <w:spacing w:after="160" w:line="259" w:lineRule="auto"/>
              <w:rPr>
                <w:rFonts w:eastAsia="Times New Roman"/>
                <w:szCs w:val="20"/>
              </w:rPr>
            </w:pPr>
          </w:p>
          <w:p w14:paraId="58298936" w14:textId="77777777" w:rsidR="007F0761" w:rsidRDefault="007F0761" w:rsidP="00A666EC">
            <w:pPr>
              <w:spacing w:after="160" w:line="259" w:lineRule="auto"/>
              <w:rPr>
                <w:rFonts w:eastAsia="Times New Roman"/>
                <w:szCs w:val="20"/>
              </w:rPr>
            </w:pPr>
          </w:p>
        </w:tc>
      </w:tr>
    </w:tbl>
    <w:p w14:paraId="0DB71F15" w14:textId="77777777" w:rsidR="00A666EC" w:rsidRDefault="00A666EC" w:rsidP="00A666EC">
      <w:pPr>
        <w:spacing w:after="160" w:line="259" w:lineRule="auto"/>
        <w:rPr>
          <w:rFonts w:eastAsia="Times New Roman"/>
          <w:szCs w:val="20"/>
        </w:rPr>
      </w:pPr>
    </w:p>
    <w:p w14:paraId="535DE523" w14:textId="65DEB93D" w:rsidR="00A666EC" w:rsidRDefault="007F0761" w:rsidP="007F0761">
      <w:pPr>
        <w:spacing w:after="160" w:line="259" w:lineRule="auto"/>
        <w:jc w:val="both"/>
        <w:rPr>
          <w:rFonts w:eastAsia="Times New Roman"/>
          <w:szCs w:val="20"/>
        </w:rPr>
      </w:pPr>
      <w:r w:rsidRPr="007F0761">
        <w:rPr>
          <w:rFonts w:eastAsia="Times New Roman"/>
          <w:szCs w:val="20"/>
        </w:rPr>
        <w:t>An issuer shall explain how the transition from previous GAAP to Australian equivalents to IFRS’ affected its reported financial position, financial performance and cash flows.</w:t>
      </w:r>
      <w:r w:rsidRPr="007F0761">
        <w:rPr>
          <w:rFonts w:eastAsia="Times New Roman"/>
          <w:i/>
          <w:iCs/>
          <w:sz w:val="18"/>
        </w:rPr>
        <w:t xml:space="preserve"> (as per paragraph 38 of AASB 1: First-time Adoption of Australian Equivalents to International Financial Reporting Standards)</w:t>
      </w:r>
    </w:p>
    <w:tbl>
      <w:tblPr>
        <w:tblStyle w:val="TableGrid"/>
        <w:tblW w:w="0" w:type="auto"/>
        <w:tblLook w:val="04A0" w:firstRow="1" w:lastRow="0" w:firstColumn="1" w:lastColumn="0" w:noHBand="0" w:noVBand="1"/>
      </w:tblPr>
      <w:tblGrid>
        <w:gridCol w:w="9491"/>
      </w:tblGrid>
      <w:tr w:rsidR="007F0761" w14:paraId="1BD9EE96" w14:textId="77777777" w:rsidTr="007F0761">
        <w:tc>
          <w:tcPr>
            <w:tcW w:w="9491" w:type="dxa"/>
          </w:tcPr>
          <w:p w14:paraId="403840AA" w14:textId="77777777" w:rsidR="007F0761" w:rsidRDefault="007F0761" w:rsidP="00A666EC">
            <w:pPr>
              <w:spacing w:after="160" w:line="259" w:lineRule="auto"/>
              <w:rPr>
                <w:rFonts w:eastAsia="Times New Roman"/>
                <w:szCs w:val="20"/>
              </w:rPr>
            </w:pPr>
          </w:p>
          <w:p w14:paraId="58FAA6B7" w14:textId="77777777" w:rsidR="007F0761" w:rsidRDefault="007F0761" w:rsidP="00A666EC">
            <w:pPr>
              <w:spacing w:after="160" w:line="259" w:lineRule="auto"/>
              <w:rPr>
                <w:rFonts w:eastAsia="Times New Roman"/>
                <w:szCs w:val="20"/>
              </w:rPr>
            </w:pPr>
          </w:p>
          <w:p w14:paraId="363102B2" w14:textId="77777777" w:rsidR="007F0761" w:rsidRDefault="007F0761" w:rsidP="00A666EC">
            <w:pPr>
              <w:spacing w:after="160" w:line="259" w:lineRule="auto"/>
              <w:rPr>
                <w:rFonts w:eastAsia="Times New Roman"/>
                <w:szCs w:val="20"/>
              </w:rPr>
            </w:pPr>
          </w:p>
          <w:p w14:paraId="0D745C23" w14:textId="77777777" w:rsidR="007F0761" w:rsidRDefault="007F0761" w:rsidP="00A666EC">
            <w:pPr>
              <w:spacing w:after="160" w:line="259" w:lineRule="auto"/>
              <w:rPr>
                <w:rFonts w:eastAsia="Times New Roman"/>
                <w:szCs w:val="20"/>
              </w:rPr>
            </w:pPr>
          </w:p>
          <w:p w14:paraId="26E0DF0E" w14:textId="77777777" w:rsidR="007F0761" w:rsidRDefault="007F0761" w:rsidP="00A666EC">
            <w:pPr>
              <w:spacing w:after="160" w:line="259" w:lineRule="auto"/>
              <w:rPr>
                <w:rFonts w:eastAsia="Times New Roman"/>
                <w:szCs w:val="20"/>
              </w:rPr>
            </w:pPr>
          </w:p>
        </w:tc>
      </w:tr>
    </w:tbl>
    <w:p w14:paraId="1FB480F5" w14:textId="77777777" w:rsidR="00A666EC" w:rsidRPr="00CB24B5" w:rsidRDefault="00A666EC" w:rsidP="00A666EC">
      <w:pPr>
        <w:spacing w:after="160" w:line="259" w:lineRule="auto"/>
        <w:rPr>
          <w:rFonts w:eastAsia="Times New Roman"/>
          <w:szCs w:val="20"/>
        </w:rPr>
      </w:pPr>
    </w:p>
    <w:p w14:paraId="0CAF8EEB" w14:textId="77777777" w:rsidR="00CB24B5" w:rsidRPr="00CB24B5" w:rsidRDefault="00CB24B5" w:rsidP="00EA57C8">
      <w:pPr>
        <w:spacing w:after="160" w:line="240" w:lineRule="auto"/>
        <w:jc w:val="both"/>
        <w:rPr>
          <w:rFonts w:eastAsia="Times New Roman"/>
          <w:szCs w:val="20"/>
        </w:rPr>
      </w:pPr>
      <w:r w:rsidRPr="00CB24B5">
        <w:rPr>
          <w:rFonts w:eastAsia="Times New Roman"/>
          <w:szCs w:val="20"/>
        </w:rPr>
        <w:t>Revisions in estimates of amounts reported in previous periods. For half yearly reports the nature and</w:t>
      </w:r>
    </w:p>
    <w:p w14:paraId="460A77A1" w14:textId="77777777" w:rsidR="00CB24B5" w:rsidRPr="00CB24B5" w:rsidRDefault="00CB24B5" w:rsidP="00EA57C8">
      <w:pPr>
        <w:spacing w:after="160" w:line="240" w:lineRule="auto"/>
        <w:jc w:val="both"/>
        <w:rPr>
          <w:rFonts w:eastAsia="Times New Roman"/>
          <w:szCs w:val="20"/>
        </w:rPr>
      </w:pPr>
      <w:proofErr w:type="gramStart"/>
      <w:r w:rsidRPr="00CB24B5">
        <w:rPr>
          <w:rFonts w:eastAsia="Times New Roman"/>
          <w:szCs w:val="20"/>
        </w:rPr>
        <w:t>amount</w:t>
      </w:r>
      <w:proofErr w:type="gramEnd"/>
      <w:r w:rsidRPr="00CB24B5">
        <w:rPr>
          <w:rFonts w:eastAsia="Times New Roman"/>
          <w:szCs w:val="20"/>
        </w:rPr>
        <w:t xml:space="preserve"> of revisions in estimates of amounts reported in previous annual reports if those revisions</w:t>
      </w:r>
    </w:p>
    <w:p w14:paraId="1A9C466A" w14:textId="4558A409" w:rsidR="00CB24B5" w:rsidRPr="00CB24B5" w:rsidRDefault="00CB24B5" w:rsidP="00EA57C8">
      <w:pPr>
        <w:spacing w:after="160" w:line="240" w:lineRule="auto"/>
        <w:jc w:val="both"/>
        <w:rPr>
          <w:rFonts w:eastAsia="Times New Roman"/>
          <w:szCs w:val="20"/>
        </w:rPr>
      </w:pPr>
      <w:r w:rsidRPr="00CB24B5">
        <w:rPr>
          <w:rFonts w:eastAsia="Times New Roman"/>
          <w:szCs w:val="20"/>
        </w:rPr>
        <w:t>have a material effect in this half year</w:t>
      </w:r>
      <w:r w:rsidR="00ED60E1">
        <w:rPr>
          <w:rFonts w:eastAsia="Times New Roman"/>
          <w:szCs w:val="20"/>
        </w:rPr>
        <w:t xml:space="preserve"> </w:t>
      </w:r>
      <w:r w:rsidR="00ED60E1" w:rsidRPr="00ED60E1">
        <w:rPr>
          <w:rFonts w:eastAsia="Times New Roman"/>
          <w:i/>
          <w:iCs/>
          <w:sz w:val="18"/>
        </w:rPr>
        <w:t>(as per paragraph 16(d) of AASB 134: Interim Financial Reporting)</w:t>
      </w:r>
      <w:r w:rsidR="00ED60E1">
        <w:rPr>
          <w:rFonts w:eastAsia="Times New Roman"/>
          <w:i/>
          <w:iCs/>
          <w:sz w:val="18"/>
        </w:rPr>
        <w:t>.</w:t>
      </w:r>
    </w:p>
    <w:tbl>
      <w:tblPr>
        <w:tblStyle w:val="TableGrid"/>
        <w:tblW w:w="0" w:type="auto"/>
        <w:tblLook w:val="04A0" w:firstRow="1" w:lastRow="0" w:firstColumn="1" w:lastColumn="0" w:noHBand="0" w:noVBand="1"/>
      </w:tblPr>
      <w:tblGrid>
        <w:gridCol w:w="9491"/>
      </w:tblGrid>
      <w:tr w:rsidR="00ED60E1" w14:paraId="5E42C873" w14:textId="77777777" w:rsidTr="00ED60E1">
        <w:tc>
          <w:tcPr>
            <w:tcW w:w="9491" w:type="dxa"/>
          </w:tcPr>
          <w:p w14:paraId="61BD56DC" w14:textId="77777777" w:rsidR="00ED60E1" w:rsidRDefault="00ED60E1" w:rsidP="00A666EC">
            <w:pPr>
              <w:spacing w:after="160" w:line="259" w:lineRule="auto"/>
              <w:rPr>
                <w:rFonts w:eastAsia="Times New Roman"/>
                <w:szCs w:val="20"/>
              </w:rPr>
            </w:pPr>
          </w:p>
          <w:p w14:paraId="7CE3BBFF" w14:textId="77777777" w:rsidR="00ED60E1" w:rsidRDefault="00ED60E1" w:rsidP="00A666EC">
            <w:pPr>
              <w:spacing w:after="160" w:line="259" w:lineRule="auto"/>
              <w:rPr>
                <w:rFonts w:eastAsia="Times New Roman"/>
                <w:szCs w:val="20"/>
              </w:rPr>
            </w:pPr>
          </w:p>
          <w:p w14:paraId="4A8EC787" w14:textId="77777777" w:rsidR="00ED60E1" w:rsidRDefault="00ED60E1" w:rsidP="00A666EC">
            <w:pPr>
              <w:spacing w:after="160" w:line="259" w:lineRule="auto"/>
              <w:rPr>
                <w:rFonts w:eastAsia="Times New Roman"/>
                <w:szCs w:val="20"/>
              </w:rPr>
            </w:pPr>
          </w:p>
          <w:p w14:paraId="02505112" w14:textId="77777777" w:rsidR="00ED60E1" w:rsidRDefault="00ED60E1" w:rsidP="00A666EC">
            <w:pPr>
              <w:spacing w:after="160" w:line="259" w:lineRule="auto"/>
              <w:rPr>
                <w:rFonts w:eastAsia="Times New Roman"/>
                <w:szCs w:val="20"/>
              </w:rPr>
            </w:pPr>
          </w:p>
        </w:tc>
      </w:tr>
    </w:tbl>
    <w:p w14:paraId="0DFB3122" w14:textId="77777777" w:rsidR="00EA57C8" w:rsidRDefault="00EA57C8" w:rsidP="00EA57C8">
      <w:pPr>
        <w:spacing w:after="160" w:line="259" w:lineRule="auto"/>
        <w:rPr>
          <w:rFonts w:eastAsia="Times New Roman"/>
          <w:szCs w:val="20"/>
          <w:lang w:val="en-AU"/>
        </w:rPr>
      </w:pPr>
    </w:p>
    <w:p w14:paraId="734E07BA" w14:textId="2834D5CF" w:rsidR="00EA57C8" w:rsidRPr="00EA57C8" w:rsidRDefault="00EA57C8" w:rsidP="00EA57C8">
      <w:pPr>
        <w:spacing w:after="160" w:line="259" w:lineRule="auto"/>
        <w:jc w:val="both"/>
        <w:rPr>
          <w:rFonts w:eastAsia="Times New Roman"/>
          <w:szCs w:val="20"/>
          <w:lang w:val="en-AU"/>
        </w:rPr>
      </w:pPr>
      <w:r w:rsidRPr="00EA57C8">
        <w:rPr>
          <w:rFonts w:eastAsia="Times New Roman"/>
          <w:szCs w:val="20"/>
          <w:lang w:val="en-AU"/>
        </w:rPr>
        <w:lastRenderedPageBreak/>
        <w:t>Changes in contingent liabilities or assets. For half yearly reports, changes in contingent liabilities and</w:t>
      </w:r>
    </w:p>
    <w:p w14:paraId="138B6169" w14:textId="67758577" w:rsidR="00EA57C8" w:rsidRPr="00EA57C8" w:rsidRDefault="00EA57C8" w:rsidP="00EA57C8">
      <w:pPr>
        <w:spacing w:after="160" w:line="259" w:lineRule="auto"/>
        <w:jc w:val="both"/>
        <w:rPr>
          <w:rFonts w:eastAsia="Times New Roman"/>
          <w:szCs w:val="20"/>
          <w:lang w:val="en-AU"/>
        </w:rPr>
      </w:pPr>
      <w:r w:rsidRPr="00EA57C8">
        <w:rPr>
          <w:rFonts w:eastAsia="Times New Roman"/>
          <w:szCs w:val="20"/>
          <w:lang w:val="en-AU"/>
        </w:rPr>
        <w:t>contingent assts since the last annual report</w:t>
      </w:r>
      <w:r>
        <w:rPr>
          <w:rFonts w:eastAsia="Times New Roman"/>
          <w:szCs w:val="20"/>
          <w:lang w:val="en-AU"/>
        </w:rPr>
        <w:t xml:space="preserve"> </w:t>
      </w:r>
      <w:r w:rsidRPr="00EA57C8">
        <w:rPr>
          <w:rFonts w:eastAsia="Times New Roman"/>
          <w:i/>
          <w:iCs/>
          <w:sz w:val="18"/>
        </w:rPr>
        <w:t>(as per paragraph 16(j) of AASB 134: Interim Financial Reporting)</w:t>
      </w:r>
    </w:p>
    <w:tbl>
      <w:tblPr>
        <w:tblStyle w:val="TableGrid"/>
        <w:tblW w:w="0" w:type="auto"/>
        <w:tblLook w:val="04A0" w:firstRow="1" w:lastRow="0" w:firstColumn="1" w:lastColumn="0" w:noHBand="0" w:noVBand="1"/>
      </w:tblPr>
      <w:tblGrid>
        <w:gridCol w:w="9491"/>
      </w:tblGrid>
      <w:tr w:rsidR="00EA57C8" w14:paraId="48E64314" w14:textId="77777777" w:rsidTr="00EA57C8">
        <w:tc>
          <w:tcPr>
            <w:tcW w:w="9491" w:type="dxa"/>
          </w:tcPr>
          <w:p w14:paraId="3936AC7E" w14:textId="77777777" w:rsidR="00EA57C8" w:rsidRDefault="00EA57C8" w:rsidP="00A666EC">
            <w:pPr>
              <w:spacing w:after="160" w:line="259" w:lineRule="auto"/>
              <w:rPr>
                <w:rFonts w:eastAsia="Times New Roman"/>
                <w:szCs w:val="20"/>
              </w:rPr>
            </w:pPr>
          </w:p>
          <w:p w14:paraId="49140B2C" w14:textId="77777777" w:rsidR="00EA57C8" w:rsidRDefault="00EA57C8" w:rsidP="00A666EC">
            <w:pPr>
              <w:spacing w:after="160" w:line="259" w:lineRule="auto"/>
              <w:rPr>
                <w:rFonts w:eastAsia="Times New Roman"/>
                <w:szCs w:val="20"/>
              </w:rPr>
            </w:pPr>
          </w:p>
          <w:p w14:paraId="3548B284" w14:textId="77777777" w:rsidR="00EA57C8" w:rsidRDefault="00EA57C8" w:rsidP="00A666EC">
            <w:pPr>
              <w:spacing w:after="160" w:line="259" w:lineRule="auto"/>
              <w:rPr>
                <w:rFonts w:eastAsia="Times New Roman"/>
                <w:szCs w:val="20"/>
              </w:rPr>
            </w:pPr>
          </w:p>
          <w:p w14:paraId="19C34674" w14:textId="77777777" w:rsidR="00EA57C8" w:rsidRDefault="00EA57C8" w:rsidP="00A666EC">
            <w:pPr>
              <w:spacing w:after="160" w:line="259" w:lineRule="auto"/>
              <w:rPr>
                <w:rFonts w:eastAsia="Times New Roman"/>
                <w:szCs w:val="20"/>
              </w:rPr>
            </w:pPr>
          </w:p>
          <w:p w14:paraId="6B697CD1" w14:textId="77777777" w:rsidR="00EA57C8" w:rsidRDefault="00EA57C8" w:rsidP="00A666EC">
            <w:pPr>
              <w:spacing w:after="160" w:line="259" w:lineRule="auto"/>
              <w:rPr>
                <w:rFonts w:eastAsia="Times New Roman"/>
                <w:szCs w:val="20"/>
              </w:rPr>
            </w:pPr>
          </w:p>
        </w:tc>
      </w:tr>
    </w:tbl>
    <w:p w14:paraId="7FFCA93A" w14:textId="77777777" w:rsidR="00A666EC" w:rsidRDefault="00A666EC" w:rsidP="00A666EC">
      <w:pPr>
        <w:spacing w:after="160" w:line="259" w:lineRule="auto"/>
        <w:rPr>
          <w:rFonts w:eastAsia="Times New Roman"/>
          <w:szCs w:val="20"/>
        </w:rPr>
      </w:pPr>
    </w:p>
    <w:p w14:paraId="6FD87131" w14:textId="253049BF" w:rsidR="00871AC7" w:rsidRDefault="00035B5D" w:rsidP="00035B5D">
      <w:pPr>
        <w:spacing w:after="160" w:line="259" w:lineRule="auto"/>
        <w:jc w:val="both"/>
        <w:rPr>
          <w:rFonts w:eastAsia="Times New Roman"/>
          <w:i/>
          <w:iCs/>
          <w:sz w:val="18"/>
        </w:rPr>
      </w:pPr>
      <w:r w:rsidRPr="00035B5D">
        <w:rPr>
          <w:rFonts w:eastAsia="Times New Roman"/>
          <w:szCs w:val="20"/>
        </w:rPr>
        <w:t xml:space="preserve">The nature and amount of items affecting assets, liabilities, equity, profit or loss, or cash flows that are unusual because of their nature, size or incidence </w:t>
      </w:r>
      <w:r w:rsidRPr="00035B5D">
        <w:rPr>
          <w:rFonts w:eastAsia="Times New Roman"/>
          <w:i/>
          <w:iCs/>
          <w:sz w:val="18"/>
        </w:rPr>
        <w:t>(as per paragraph 16(c) of AASB 134: Interim Financial Reporting)</w:t>
      </w:r>
    </w:p>
    <w:tbl>
      <w:tblPr>
        <w:tblStyle w:val="TableGrid"/>
        <w:tblW w:w="0" w:type="auto"/>
        <w:tblLook w:val="04A0" w:firstRow="1" w:lastRow="0" w:firstColumn="1" w:lastColumn="0" w:noHBand="0" w:noVBand="1"/>
      </w:tblPr>
      <w:tblGrid>
        <w:gridCol w:w="9491"/>
      </w:tblGrid>
      <w:tr w:rsidR="00035B5D" w14:paraId="2D5B4AF3" w14:textId="77777777" w:rsidTr="00035B5D">
        <w:tc>
          <w:tcPr>
            <w:tcW w:w="9491" w:type="dxa"/>
          </w:tcPr>
          <w:p w14:paraId="759728C8" w14:textId="77777777" w:rsidR="00035B5D" w:rsidRDefault="00035B5D" w:rsidP="00E50112">
            <w:pPr>
              <w:spacing w:after="160" w:line="259" w:lineRule="auto"/>
              <w:rPr>
                <w:rFonts w:eastAsia="Times New Roman"/>
                <w:szCs w:val="20"/>
              </w:rPr>
            </w:pPr>
          </w:p>
          <w:p w14:paraId="1C1B88EA" w14:textId="77777777" w:rsidR="00035B5D" w:rsidRDefault="00035B5D" w:rsidP="00E50112">
            <w:pPr>
              <w:spacing w:after="160" w:line="259" w:lineRule="auto"/>
              <w:rPr>
                <w:rFonts w:eastAsia="Times New Roman"/>
                <w:szCs w:val="20"/>
              </w:rPr>
            </w:pPr>
          </w:p>
          <w:p w14:paraId="70F8F2CF" w14:textId="77777777" w:rsidR="00035B5D" w:rsidRDefault="00035B5D" w:rsidP="00E50112">
            <w:pPr>
              <w:spacing w:after="160" w:line="259" w:lineRule="auto"/>
              <w:rPr>
                <w:rFonts w:eastAsia="Times New Roman"/>
                <w:szCs w:val="20"/>
              </w:rPr>
            </w:pPr>
          </w:p>
          <w:p w14:paraId="0DAD82F7" w14:textId="77777777" w:rsidR="00035B5D" w:rsidRDefault="00035B5D" w:rsidP="00E50112">
            <w:pPr>
              <w:spacing w:after="160" w:line="259" w:lineRule="auto"/>
              <w:rPr>
                <w:rFonts w:eastAsia="Times New Roman"/>
                <w:szCs w:val="20"/>
              </w:rPr>
            </w:pPr>
          </w:p>
          <w:p w14:paraId="189BD587" w14:textId="77777777" w:rsidR="00035B5D" w:rsidRDefault="00035B5D" w:rsidP="00E50112">
            <w:pPr>
              <w:spacing w:after="160" w:line="259" w:lineRule="auto"/>
              <w:rPr>
                <w:rFonts w:eastAsia="Times New Roman"/>
                <w:szCs w:val="20"/>
              </w:rPr>
            </w:pPr>
          </w:p>
        </w:tc>
      </w:tr>
    </w:tbl>
    <w:p w14:paraId="52C5B728" w14:textId="77777777" w:rsidR="00035B5D" w:rsidRPr="00035B5D" w:rsidRDefault="00035B5D" w:rsidP="00E50112">
      <w:pPr>
        <w:spacing w:after="160" w:line="259" w:lineRule="auto"/>
        <w:rPr>
          <w:rFonts w:eastAsia="Times New Roman"/>
          <w:szCs w:val="20"/>
        </w:rPr>
      </w:pPr>
    </w:p>
    <w:p w14:paraId="4D45C307" w14:textId="375BEB74" w:rsidR="00ED60E1" w:rsidRDefault="00035B5D" w:rsidP="00035B5D">
      <w:pPr>
        <w:spacing w:after="160" w:line="259" w:lineRule="auto"/>
        <w:jc w:val="both"/>
        <w:rPr>
          <w:rFonts w:eastAsia="Times New Roman"/>
          <w:i/>
          <w:iCs/>
          <w:sz w:val="18"/>
        </w:rPr>
      </w:pPr>
      <w:r w:rsidRPr="00035B5D">
        <w:rPr>
          <w:rFonts w:eastAsia="Times New Roman"/>
          <w:szCs w:val="20"/>
        </w:rPr>
        <w:t xml:space="preserve">Effect of changes in the composition of the entity during the interim period, including business combinations, acquisition or disposal of subsidiaries and long-term investments, restructurings and discontinued operations </w:t>
      </w:r>
      <w:r w:rsidRPr="00035B5D">
        <w:rPr>
          <w:rFonts w:eastAsia="Times New Roman"/>
          <w:i/>
          <w:iCs/>
          <w:sz w:val="18"/>
        </w:rPr>
        <w:t>(as per paragraph 16(</w:t>
      </w:r>
      <w:proofErr w:type="spellStart"/>
      <w:r w:rsidRPr="00035B5D">
        <w:rPr>
          <w:rFonts w:eastAsia="Times New Roman"/>
          <w:i/>
          <w:iCs/>
          <w:sz w:val="18"/>
        </w:rPr>
        <w:t>i</w:t>
      </w:r>
      <w:proofErr w:type="spellEnd"/>
      <w:r w:rsidRPr="00035B5D">
        <w:rPr>
          <w:rFonts w:eastAsia="Times New Roman"/>
          <w:i/>
          <w:iCs/>
          <w:sz w:val="18"/>
        </w:rPr>
        <w:t>) of AASB 134: Interim Financial Reporting)</w:t>
      </w:r>
    </w:p>
    <w:tbl>
      <w:tblPr>
        <w:tblStyle w:val="TableGrid"/>
        <w:tblW w:w="0" w:type="auto"/>
        <w:tblLook w:val="04A0" w:firstRow="1" w:lastRow="0" w:firstColumn="1" w:lastColumn="0" w:noHBand="0" w:noVBand="1"/>
      </w:tblPr>
      <w:tblGrid>
        <w:gridCol w:w="9491"/>
      </w:tblGrid>
      <w:tr w:rsidR="00035B5D" w14:paraId="377C87F3" w14:textId="77777777" w:rsidTr="00035B5D">
        <w:tc>
          <w:tcPr>
            <w:tcW w:w="9491" w:type="dxa"/>
          </w:tcPr>
          <w:p w14:paraId="1EA56BFF" w14:textId="77777777" w:rsidR="00035B5D" w:rsidRDefault="00035B5D" w:rsidP="00035B5D">
            <w:pPr>
              <w:spacing w:after="160" w:line="259" w:lineRule="auto"/>
              <w:jc w:val="both"/>
              <w:rPr>
                <w:rFonts w:eastAsia="Times New Roman"/>
                <w:szCs w:val="20"/>
              </w:rPr>
            </w:pPr>
          </w:p>
          <w:p w14:paraId="127C5492" w14:textId="77777777" w:rsidR="00035B5D" w:rsidRDefault="00035B5D" w:rsidP="00035B5D">
            <w:pPr>
              <w:spacing w:after="160" w:line="259" w:lineRule="auto"/>
              <w:jc w:val="both"/>
              <w:rPr>
                <w:rFonts w:eastAsia="Times New Roman"/>
                <w:szCs w:val="20"/>
              </w:rPr>
            </w:pPr>
          </w:p>
          <w:p w14:paraId="117B5AF1" w14:textId="77777777" w:rsidR="00035B5D" w:rsidRDefault="00035B5D" w:rsidP="00035B5D">
            <w:pPr>
              <w:spacing w:after="160" w:line="259" w:lineRule="auto"/>
              <w:jc w:val="both"/>
              <w:rPr>
                <w:rFonts w:eastAsia="Times New Roman"/>
                <w:szCs w:val="20"/>
              </w:rPr>
            </w:pPr>
          </w:p>
          <w:p w14:paraId="2A834795" w14:textId="77777777" w:rsidR="00035B5D" w:rsidRDefault="00035B5D" w:rsidP="00035B5D">
            <w:pPr>
              <w:spacing w:after="160" w:line="259" w:lineRule="auto"/>
              <w:jc w:val="both"/>
              <w:rPr>
                <w:rFonts w:eastAsia="Times New Roman"/>
                <w:szCs w:val="20"/>
              </w:rPr>
            </w:pPr>
          </w:p>
          <w:p w14:paraId="0C9B28E5" w14:textId="77777777" w:rsidR="00035B5D" w:rsidRDefault="00035B5D" w:rsidP="00035B5D">
            <w:pPr>
              <w:spacing w:after="160" w:line="259" w:lineRule="auto"/>
              <w:jc w:val="both"/>
              <w:rPr>
                <w:rFonts w:eastAsia="Times New Roman"/>
                <w:szCs w:val="20"/>
              </w:rPr>
            </w:pPr>
          </w:p>
        </w:tc>
      </w:tr>
    </w:tbl>
    <w:p w14:paraId="33E24462" w14:textId="77777777" w:rsidR="00035B5D" w:rsidRPr="00035B5D" w:rsidRDefault="00035B5D" w:rsidP="00035B5D">
      <w:pPr>
        <w:spacing w:after="160" w:line="259" w:lineRule="auto"/>
        <w:jc w:val="both"/>
        <w:rPr>
          <w:rFonts w:eastAsia="Times New Roman"/>
          <w:szCs w:val="20"/>
        </w:rPr>
      </w:pPr>
    </w:p>
    <w:p w14:paraId="7C2B798A" w14:textId="77777777" w:rsidR="007210F3" w:rsidRPr="007210F3" w:rsidRDefault="007210F3" w:rsidP="007210F3">
      <w:pPr>
        <w:spacing w:after="160" w:line="259" w:lineRule="auto"/>
        <w:rPr>
          <w:rFonts w:eastAsia="Times New Roman"/>
          <w:b/>
          <w:bCs/>
          <w:szCs w:val="20"/>
          <w:lang w:val="en-AU"/>
        </w:rPr>
      </w:pPr>
      <w:r w:rsidRPr="007210F3">
        <w:rPr>
          <w:rFonts w:eastAsia="Times New Roman"/>
          <w:b/>
          <w:bCs/>
          <w:szCs w:val="20"/>
          <w:lang w:val="en-AU"/>
        </w:rPr>
        <w:t>Annual meeting</w:t>
      </w:r>
    </w:p>
    <w:p w14:paraId="2AE2AB0E" w14:textId="77777777" w:rsidR="007210F3" w:rsidRDefault="007210F3" w:rsidP="007210F3">
      <w:pPr>
        <w:spacing w:after="160" w:line="259" w:lineRule="auto"/>
        <w:rPr>
          <w:rFonts w:eastAsia="Times New Roman"/>
          <w:i/>
          <w:iCs/>
          <w:szCs w:val="20"/>
          <w:lang w:val="en-AU"/>
        </w:rPr>
      </w:pPr>
      <w:r w:rsidRPr="007210F3">
        <w:rPr>
          <w:rFonts w:eastAsia="Times New Roman"/>
          <w:i/>
          <w:iCs/>
          <w:szCs w:val="20"/>
          <w:lang w:val="en-AU"/>
        </w:rPr>
        <w:t>(Preliminary final statement only)</w:t>
      </w:r>
    </w:p>
    <w:p w14:paraId="78B74C8B" w14:textId="493303A1" w:rsidR="007210F3" w:rsidRPr="007210F3" w:rsidRDefault="007210F3" w:rsidP="007210F3">
      <w:pPr>
        <w:spacing w:after="160" w:line="259" w:lineRule="auto"/>
        <w:rPr>
          <w:rFonts w:eastAsia="Times New Roman"/>
          <w:szCs w:val="20"/>
          <w:lang w:val="en-AU"/>
        </w:rPr>
      </w:pPr>
      <w:r w:rsidRPr="007210F3">
        <w:rPr>
          <w:rFonts w:eastAsia="Times New Roman"/>
          <w:szCs w:val="20"/>
        </w:rPr>
        <w:t>The annual meeting will be held as follows:</w:t>
      </w:r>
    </w:p>
    <w:tbl>
      <w:tblPr>
        <w:tblStyle w:val="TableGrid"/>
        <w:tblW w:w="0" w:type="auto"/>
        <w:tblLook w:val="04A0" w:firstRow="1" w:lastRow="0" w:firstColumn="1" w:lastColumn="0" w:noHBand="0" w:noVBand="1"/>
      </w:tblPr>
      <w:tblGrid>
        <w:gridCol w:w="4957"/>
        <w:gridCol w:w="4534"/>
      </w:tblGrid>
      <w:tr w:rsidR="007210F3" w14:paraId="1489C77F" w14:textId="77777777" w:rsidTr="007210F3">
        <w:tc>
          <w:tcPr>
            <w:tcW w:w="4957" w:type="dxa"/>
            <w:tcBorders>
              <w:top w:val="nil"/>
              <w:left w:val="nil"/>
              <w:bottom w:val="nil"/>
              <w:right w:val="single" w:sz="4" w:space="0" w:color="auto"/>
            </w:tcBorders>
          </w:tcPr>
          <w:p w14:paraId="5F4BD2EA" w14:textId="3A0EF48C" w:rsidR="007210F3" w:rsidRDefault="007210F3" w:rsidP="00E50112">
            <w:pPr>
              <w:spacing w:after="160" w:line="259" w:lineRule="auto"/>
              <w:rPr>
                <w:rFonts w:eastAsia="Times New Roman"/>
                <w:szCs w:val="20"/>
              </w:rPr>
            </w:pPr>
            <w:r w:rsidRPr="007210F3">
              <w:rPr>
                <w:rFonts w:eastAsia="Times New Roman"/>
                <w:szCs w:val="20"/>
              </w:rPr>
              <w:t>Place</w:t>
            </w:r>
          </w:p>
        </w:tc>
        <w:tc>
          <w:tcPr>
            <w:tcW w:w="4534" w:type="dxa"/>
            <w:tcBorders>
              <w:left w:val="single" w:sz="4" w:space="0" w:color="auto"/>
            </w:tcBorders>
          </w:tcPr>
          <w:p w14:paraId="7AE73FDC" w14:textId="77777777" w:rsidR="007210F3" w:rsidRDefault="007210F3" w:rsidP="00E50112">
            <w:pPr>
              <w:spacing w:after="160" w:line="259" w:lineRule="auto"/>
              <w:rPr>
                <w:rFonts w:eastAsia="Times New Roman"/>
                <w:szCs w:val="20"/>
              </w:rPr>
            </w:pPr>
          </w:p>
        </w:tc>
      </w:tr>
      <w:tr w:rsidR="007210F3" w14:paraId="199BD7FE" w14:textId="77777777" w:rsidTr="007210F3">
        <w:tc>
          <w:tcPr>
            <w:tcW w:w="4957" w:type="dxa"/>
            <w:tcBorders>
              <w:top w:val="nil"/>
              <w:left w:val="nil"/>
              <w:bottom w:val="nil"/>
              <w:right w:val="single" w:sz="4" w:space="0" w:color="auto"/>
            </w:tcBorders>
          </w:tcPr>
          <w:p w14:paraId="04B70E42" w14:textId="10B5D277" w:rsidR="007210F3" w:rsidRDefault="007210F3" w:rsidP="00E50112">
            <w:pPr>
              <w:spacing w:after="160" w:line="259" w:lineRule="auto"/>
              <w:rPr>
                <w:rFonts w:eastAsia="Times New Roman"/>
                <w:szCs w:val="20"/>
              </w:rPr>
            </w:pPr>
            <w:r w:rsidRPr="007210F3">
              <w:rPr>
                <w:rFonts w:eastAsia="Times New Roman"/>
                <w:szCs w:val="20"/>
              </w:rPr>
              <w:t>Date</w:t>
            </w:r>
          </w:p>
        </w:tc>
        <w:tc>
          <w:tcPr>
            <w:tcW w:w="4534" w:type="dxa"/>
            <w:tcBorders>
              <w:left w:val="single" w:sz="4" w:space="0" w:color="auto"/>
            </w:tcBorders>
          </w:tcPr>
          <w:p w14:paraId="7DAAB983" w14:textId="77777777" w:rsidR="007210F3" w:rsidRDefault="007210F3" w:rsidP="00E50112">
            <w:pPr>
              <w:spacing w:after="160" w:line="259" w:lineRule="auto"/>
              <w:rPr>
                <w:rFonts w:eastAsia="Times New Roman"/>
                <w:szCs w:val="20"/>
              </w:rPr>
            </w:pPr>
          </w:p>
        </w:tc>
      </w:tr>
      <w:tr w:rsidR="007210F3" w14:paraId="466372B3" w14:textId="77777777" w:rsidTr="007210F3">
        <w:tc>
          <w:tcPr>
            <w:tcW w:w="4957" w:type="dxa"/>
            <w:tcBorders>
              <w:top w:val="nil"/>
              <w:left w:val="nil"/>
              <w:bottom w:val="nil"/>
              <w:right w:val="single" w:sz="4" w:space="0" w:color="auto"/>
            </w:tcBorders>
          </w:tcPr>
          <w:p w14:paraId="0AB9F96D" w14:textId="1783CFE0" w:rsidR="007210F3" w:rsidRDefault="007210F3" w:rsidP="00E50112">
            <w:pPr>
              <w:spacing w:after="160" w:line="259" w:lineRule="auto"/>
              <w:rPr>
                <w:rFonts w:eastAsia="Times New Roman"/>
                <w:szCs w:val="20"/>
              </w:rPr>
            </w:pPr>
            <w:r w:rsidRPr="007210F3">
              <w:rPr>
                <w:rFonts w:eastAsia="Times New Roman"/>
                <w:szCs w:val="20"/>
              </w:rPr>
              <w:t>Time</w:t>
            </w:r>
          </w:p>
        </w:tc>
        <w:tc>
          <w:tcPr>
            <w:tcW w:w="4534" w:type="dxa"/>
            <w:tcBorders>
              <w:left w:val="single" w:sz="4" w:space="0" w:color="auto"/>
            </w:tcBorders>
          </w:tcPr>
          <w:p w14:paraId="1BA28F62" w14:textId="77777777" w:rsidR="007210F3" w:rsidRDefault="007210F3" w:rsidP="00E50112">
            <w:pPr>
              <w:spacing w:after="160" w:line="259" w:lineRule="auto"/>
              <w:rPr>
                <w:rFonts w:eastAsia="Times New Roman"/>
                <w:szCs w:val="20"/>
              </w:rPr>
            </w:pPr>
          </w:p>
        </w:tc>
      </w:tr>
      <w:tr w:rsidR="007210F3" w14:paraId="1FB93786" w14:textId="77777777" w:rsidTr="007210F3">
        <w:tc>
          <w:tcPr>
            <w:tcW w:w="4957" w:type="dxa"/>
            <w:tcBorders>
              <w:top w:val="nil"/>
              <w:left w:val="nil"/>
              <w:bottom w:val="nil"/>
              <w:right w:val="single" w:sz="4" w:space="0" w:color="auto"/>
            </w:tcBorders>
          </w:tcPr>
          <w:p w14:paraId="70341D88" w14:textId="3D1DA6F6" w:rsidR="007210F3" w:rsidRDefault="007210F3" w:rsidP="00E50112">
            <w:pPr>
              <w:spacing w:after="160" w:line="259" w:lineRule="auto"/>
              <w:rPr>
                <w:rFonts w:eastAsia="Times New Roman"/>
                <w:szCs w:val="20"/>
              </w:rPr>
            </w:pPr>
            <w:r w:rsidRPr="007210F3">
              <w:rPr>
                <w:rFonts w:eastAsia="Times New Roman"/>
                <w:szCs w:val="20"/>
              </w:rPr>
              <w:t>Approximate date the annual report will be available</w:t>
            </w:r>
          </w:p>
        </w:tc>
        <w:tc>
          <w:tcPr>
            <w:tcW w:w="4534" w:type="dxa"/>
            <w:tcBorders>
              <w:left w:val="single" w:sz="4" w:space="0" w:color="auto"/>
            </w:tcBorders>
          </w:tcPr>
          <w:p w14:paraId="1A5DE8D0" w14:textId="77777777" w:rsidR="007210F3" w:rsidRDefault="007210F3" w:rsidP="00E50112">
            <w:pPr>
              <w:spacing w:after="160" w:line="259" w:lineRule="auto"/>
              <w:rPr>
                <w:rFonts w:eastAsia="Times New Roman"/>
                <w:szCs w:val="20"/>
              </w:rPr>
            </w:pPr>
          </w:p>
        </w:tc>
      </w:tr>
    </w:tbl>
    <w:p w14:paraId="443F520E" w14:textId="77777777" w:rsidR="00ED60E1" w:rsidRDefault="00ED60E1" w:rsidP="00E50112">
      <w:pPr>
        <w:spacing w:after="160" w:line="259" w:lineRule="auto"/>
        <w:rPr>
          <w:rFonts w:eastAsia="Times New Roman"/>
          <w:szCs w:val="20"/>
        </w:rPr>
      </w:pPr>
    </w:p>
    <w:p w14:paraId="399B6057" w14:textId="77777777" w:rsidR="00ED60E1" w:rsidRDefault="00ED60E1" w:rsidP="00E50112">
      <w:pPr>
        <w:spacing w:after="160" w:line="259" w:lineRule="auto"/>
        <w:rPr>
          <w:rFonts w:eastAsia="Times New Roman"/>
          <w:szCs w:val="20"/>
        </w:rPr>
      </w:pPr>
    </w:p>
    <w:p w14:paraId="5AB9EDBC" w14:textId="2448B930" w:rsidR="00ED60E1" w:rsidRDefault="00CE138C" w:rsidP="00E90E30">
      <w:pPr>
        <w:spacing w:after="160" w:line="259" w:lineRule="auto"/>
        <w:jc w:val="both"/>
        <w:rPr>
          <w:rFonts w:eastAsia="Times New Roman"/>
          <w:b/>
          <w:bCs/>
          <w:szCs w:val="20"/>
        </w:rPr>
      </w:pPr>
      <w:r w:rsidRPr="00CE138C">
        <w:rPr>
          <w:rFonts w:eastAsia="Times New Roman"/>
          <w:b/>
          <w:bCs/>
          <w:szCs w:val="20"/>
        </w:rPr>
        <w:lastRenderedPageBreak/>
        <w:t>Compliance statement</w:t>
      </w:r>
    </w:p>
    <w:p w14:paraId="371A2788" w14:textId="121CC7B5" w:rsidR="00CE138C" w:rsidRDefault="00CE138C" w:rsidP="00E90E30">
      <w:pPr>
        <w:pStyle w:val="ListParagraph"/>
        <w:numPr>
          <w:ilvl w:val="0"/>
          <w:numId w:val="39"/>
        </w:numPr>
        <w:spacing w:after="160" w:line="259" w:lineRule="auto"/>
        <w:jc w:val="both"/>
        <w:rPr>
          <w:rFonts w:eastAsia="Times New Roman"/>
          <w:szCs w:val="20"/>
        </w:rPr>
      </w:pPr>
      <w:r w:rsidRPr="00CE138C">
        <w:rPr>
          <w:rFonts w:eastAsia="Times New Roman"/>
          <w:szCs w:val="20"/>
        </w:rPr>
        <w:t xml:space="preserve">This statement has been prepared under accounting policies which comply with accounting standards as defined in the </w:t>
      </w:r>
      <w:r w:rsidRPr="00CE138C">
        <w:rPr>
          <w:rFonts w:eastAsia="Times New Roman"/>
          <w:i/>
          <w:iCs/>
          <w:szCs w:val="20"/>
        </w:rPr>
        <w:t>Corporations Act</w:t>
      </w:r>
      <w:r w:rsidRPr="00CE138C">
        <w:rPr>
          <w:rFonts w:eastAsia="Times New Roman"/>
          <w:szCs w:val="20"/>
        </w:rPr>
        <w:t xml:space="preserve"> or other standards acceptable to the Exchange (see note 13).</w:t>
      </w:r>
    </w:p>
    <w:tbl>
      <w:tblPr>
        <w:tblStyle w:val="TableGrid"/>
        <w:tblW w:w="0" w:type="auto"/>
        <w:tblLook w:val="04A0" w:firstRow="1" w:lastRow="0" w:firstColumn="1" w:lastColumn="0" w:noHBand="0" w:noVBand="1"/>
      </w:tblPr>
      <w:tblGrid>
        <w:gridCol w:w="3256"/>
        <w:gridCol w:w="6235"/>
      </w:tblGrid>
      <w:tr w:rsidR="00AF442D" w14:paraId="2AE54C28" w14:textId="77777777" w:rsidTr="003C257C">
        <w:tc>
          <w:tcPr>
            <w:tcW w:w="3256" w:type="dxa"/>
            <w:tcBorders>
              <w:top w:val="nil"/>
              <w:left w:val="nil"/>
              <w:bottom w:val="nil"/>
              <w:right w:val="single" w:sz="4" w:space="0" w:color="auto"/>
            </w:tcBorders>
          </w:tcPr>
          <w:p w14:paraId="7FF50041" w14:textId="77777777" w:rsidR="00AF442D" w:rsidRDefault="00AF442D" w:rsidP="00E90E30">
            <w:pPr>
              <w:spacing w:after="160" w:line="259" w:lineRule="auto"/>
              <w:jc w:val="both"/>
              <w:rPr>
                <w:rFonts w:eastAsia="Times New Roman"/>
                <w:szCs w:val="20"/>
              </w:rPr>
            </w:pPr>
            <w:r>
              <w:rPr>
                <w:rFonts w:eastAsia="Times New Roman"/>
                <w:szCs w:val="20"/>
              </w:rPr>
              <w:t>I</w:t>
            </w:r>
            <w:r w:rsidRPr="00AF442D">
              <w:rPr>
                <w:rFonts w:eastAsia="Times New Roman"/>
                <w:szCs w:val="20"/>
              </w:rPr>
              <w:t>dentify other standards used</w:t>
            </w:r>
          </w:p>
        </w:tc>
        <w:tc>
          <w:tcPr>
            <w:tcW w:w="6235" w:type="dxa"/>
            <w:tcBorders>
              <w:left w:val="single" w:sz="4" w:space="0" w:color="auto"/>
            </w:tcBorders>
          </w:tcPr>
          <w:p w14:paraId="7517BE1D" w14:textId="77777777" w:rsidR="00AF442D" w:rsidRDefault="00AF442D" w:rsidP="00E90E30">
            <w:pPr>
              <w:spacing w:after="160" w:line="259" w:lineRule="auto"/>
              <w:jc w:val="both"/>
              <w:rPr>
                <w:rFonts w:eastAsia="Times New Roman"/>
                <w:szCs w:val="20"/>
              </w:rPr>
            </w:pPr>
          </w:p>
        </w:tc>
      </w:tr>
    </w:tbl>
    <w:p w14:paraId="0FE7162D" w14:textId="77777777" w:rsidR="00AF442D" w:rsidRPr="00AF442D" w:rsidRDefault="00AF442D" w:rsidP="00E90E30">
      <w:pPr>
        <w:spacing w:after="160" w:line="259" w:lineRule="auto"/>
        <w:jc w:val="both"/>
        <w:rPr>
          <w:rFonts w:eastAsia="Times New Roman"/>
          <w:szCs w:val="20"/>
        </w:rPr>
      </w:pPr>
    </w:p>
    <w:p w14:paraId="0B756BEC" w14:textId="0433E161" w:rsidR="00AF442D" w:rsidRDefault="003A5263" w:rsidP="00E90E30">
      <w:pPr>
        <w:pStyle w:val="ListParagraph"/>
        <w:numPr>
          <w:ilvl w:val="0"/>
          <w:numId w:val="39"/>
        </w:numPr>
        <w:spacing w:after="160" w:line="259" w:lineRule="auto"/>
        <w:jc w:val="both"/>
        <w:rPr>
          <w:rFonts w:eastAsia="Times New Roman"/>
          <w:szCs w:val="20"/>
        </w:rPr>
      </w:pPr>
      <w:r w:rsidRPr="003A5263">
        <w:rPr>
          <w:rFonts w:eastAsia="Times New Roman"/>
          <w:szCs w:val="20"/>
        </w:rPr>
        <w:t xml:space="preserve">This statement, and the financial statements under the </w:t>
      </w:r>
      <w:r w:rsidRPr="003A5263">
        <w:rPr>
          <w:rFonts w:eastAsia="Times New Roman"/>
          <w:i/>
          <w:iCs/>
          <w:szCs w:val="20"/>
        </w:rPr>
        <w:t>Corporations Act</w:t>
      </w:r>
      <w:r w:rsidRPr="003A5263">
        <w:rPr>
          <w:rFonts w:eastAsia="Times New Roman"/>
          <w:szCs w:val="20"/>
        </w:rPr>
        <w:t xml:space="preserve"> (if separate), use the same accounting policies.</w:t>
      </w:r>
    </w:p>
    <w:p w14:paraId="18116CFF" w14:textId="77777777" w:rsidR="003A5263" w:rsidRDefault="003A5263" w:rsidP="00E90E30">
      <w:pPr>
        <w:pStyle w:val="ListParagraph"/>
        <w:spacing w:after="160" w:line="259" w:lineRule="auto"/>
        <w:jc w:val="both"/>
        <w:rPr>
          <w:rFonts w:eastAsia="Times New Roman"/>
          <w:szCs w:val="20"/>
        </w:rPr>
      </w:pPr>
    </w:p>
    <w:p w14:paraId="1DD0043A" w14:textId="0D38EC66" w:rsidR="003A5263" w:rsidRDefault="003A5263" w:rsidP="00E90E30">
      <w:pPr>
        <w:pStyle w:val="ListParagraph"/>
        <w:numPr>
          <w:ilvl w:val="0"/>
          <w:numId w:val="39"/>
        </w:numPr>
        <w:spacing w:after="160" w:line="259" w:lineRule="auto"/>
        <w:jc w:val="both"/>
        <w:rPr>
          <w:rFonts w:eastAsia="Times New Roman"/>
          <w:szCs w:val="20"/>
        </w:rPr>
      </w:pPr>
      <w:r w:rsidRPr="003A5263">
        <w:rPr>
          <w:rFonts w:eastAsia="Times New Roman"/>
          <w:szCs w:val="20"/>
        </w:rPr>
        <w:t xml:space="preserve">This statement does/does not* </w:t>
      </w:r>
      <w:r w:rsidRPr="003A5263">
        <w:rPr>
          <w:rFonts w:eastAsia="Times New Roman"/>
          <w:i/>
          <w:iCs/>
          <w:szCs w:val="20"/>
        </w:rPr>
        <w:t>(delete one)</w:t>
      </w:r>
      <w:r w:rsidRPr="003A5263">
        <w:rPr>
          <w:rFonts w:eastAsia="Times New Roman"/>
          <w:szCs w:val="20"/>
        </w:rPr>
        <w:t xml:space="preserve"> give a true and fair view of the matters disclosed (see note 2).</w:t>
      </w:r>
    </w:p>
    <w:p w14:paraId="5F3D08A7" w14:textId="77777777" w:rsidR="003A5263" w:rsidRPr="003A5263" w:rsidRDefault="003A5263" w:rsidP="00E90E30">
      <w:pPr>
        <w:pStyle w:val="ListParagraph"/>
        <w:jc w:val="both"/>
        <w:rPr>
          <w:rFonts w:eastAsia="Times New Roman"/>
          <w:szCs w:val="20"/>
        </w:rPr>
      </w:pPr>
    </w:p>
    <w:p w14:paraId="2D137A06" w14:textId="78EB2392" w:rsidR="003A5263" w:rsidRDefault="003A5263" w:rsidP="00E90E30">
      <w:pPr>
        <w:pStyle w:val="ListParagraph"/>
        <w:numPr>
          <w:ilvl w:val="0"/>
          <w:numId w:val="39"/>
        </w:numPr>
        <w:spacing w:after="160" w:line="259" w:lineRule="auto"/>
        <w:jc w:val="both"/>
        <w:rPr>
          <w:rFonts w:eastAsia="Times New Roman"/>
          <w:szCs w:val="20"/>
        </w:rPr>
      </w:pPr>
      <w:r w:rsidRPr="003A5263">
        <w:rPr>
          <w:rFonts w:eastAsia="Times New Roman"/>
          <w:szCs w:val="20"/>
        </w:rPr>
        <w:t>This statement is based on financial statements to which one of the following applies:</w:t>
      </w:r>
    </w:p>
    <w:p w14:paraId="5D035022" w14:textId="77777777" w:rsidR="00E90E30" w:rsidRPr="00E90E30" w:rsidRDefault="00E90E30" w:rsidP="00E90E30">
      <w:pPr>
        <w:pStyle w:val="ListParagraph"/>
        <w:rPr>
          <w:rFonts w:eastAsia="Times New Roman"/>
          <w:szCs w:val="20"/>
        </w:rPr>
      </w:pPr>
    </w:p>
    <w:p w14:paraId="43F65AB9" w14:textId="77777777" w:rsidR="00E90E30" w:rsidRDefault="00E90E30" w:rsidP="00E90E30">
      <w:pPr>
        <w:pStyle w:val="ListParagraph"/>
        <w:spacing w:after="160" w:line="259" w:lineRule="auto"/>
        <w:rPr>
          <w:rFonts w:eastAsia="Times New Roman"/>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45"/>
        <w:gridCol w:w="4746"/>
      </w:tblGrid>
      <w:tr w:rsidR="003A5263" w14:paraId="6628EBBB" w14:textId="77777777" w:rsidTr="00E90E30">
        <w:tc>
          <w:tcPr>
            <w:tcW w:w="4745" w:type="dxa"/>
          </w:tcPr>
          <w:p w14:paraId="50E45450" w14:textId="25F49578" w:rsidR="003A5263" w:rsidRPr="003A5263" w:rsidRDefault="00E90E30" w:rsidP="00E90E30">
            <w:pPr>
              <w:pStyle w:val="ListParagraph"/>
              <w:numPr>
                <w:ilvl w:val="0"/>
                <w:numId w:val="40"/>
              </w:numPr>
              <w:jc w:val="both"/>
              <w:rPr>
                <w:rFonts w:eastAsia="Times New Roman"/>
                <w:szCs w:val="20"/>
              </w:rPr>
            </w:pPr>
            <w:r w:rsidRPr="00E90E30">
              <w:rPr>
                <w:rFonts w:eastAsia="Times New Roman"/>
                <w:szCs w:val="20"/>
              </w:rPr>
              <w:t>The financial statements have been audited.</w:t>
            </w:r>
          </w:p>
        </w:tc>
        <w:tc>
          <w:tcPr>
            <w:tcW w:w="4746" w:type="dxa"/>
          </w:tcPr>
          <w:p w14:paraId="62836790" w14:textId="3E97AC87" w:rsidR="003A5263" w:rsidRPr="00E90E30" w:rsidRDefault="00E90E30" w:rsidP="00E90E30">
            <w:pPr>
              <w:pStyle w:val="ListParagraph"/>
              <w:numPr>
                <w:ilvl w:val="0"/>
                <w:numId w:val="40"/>
              </w:numPr>
              <w:jc w:val="both"/>
              <w:rPr>
                <w:rFonts w:eastAsia="Times New Roman"/>
                <w:szCs w:val="20"/>
              </w:rPr>
            </w:pPr>
            <w:r w:rsidRPr="00E90E30">
              <w:rPr>
                <w:rFonts w:eastAsia="Times New Roman"/>
                <w:szCs w:val="20"/>
              </w:rPr>
              <w:t>The financial statements have been subject to review by a registered auditor (or overseas equivalent).</w:t>
            </w:r>
          </w:p>
        </w:tc>
      </w:tr>
      <w:tr w:rsidR="003A5263" w14:paraId="3FB2A3A6" w14:textId="77777777" w:rsidTr="00E90E30">
        <w:tc>
          <w:tcPr>
            <w:tcW w:w="4745" w:type="dxa"/>
          </w:tcPr>
          <w:p w14:paraId="4AE85EC4" w14:textId="61B62FAD" w:rsidR="003A5263" w:rsidRPr="00E90E30" w:rsidRDefault="00E90E30" w:rsidP="00E90E30">
            <w:pPr>
              <w:pStyle w:val="ListParagraph"/>
              <w:numPr>
                <w:ilvl w:val="0"/>
                <w:numId w:val="40"/>
              </w:numPr>
              <w:jc w:val="both"/>
              <w:rPr>
                <w:rFonts w:eastAsia="Times New Roman"/>
                <w:szCs w:val="20"/>
              </w:rPr>
            </w:pPr>
            <w:r w:rsidRPr="00E90E30">
              <w:rPr>
                <w:rFonts w:eastAsia="Times New Roman"/>
                <w:szCs w:val="20"/>
              </w:rPr>
              <w:t>The financial statements are in the process of being audited or subject to review.</w:t>
            </w:r>
          </w:p>
        </w:tc>
        <w:tc>
          <w:tcPr>
            <w:tcW w:w="4746" w:type="dxa"/>
          </w:tcPr>
          <w:p w14:paraId="4F886C61" w14:textId="5F6137C2" w:rsidR="003A5263" w:rsidRPr="00E90E30" w:rsidRDefault="00E90E30" w:rsidP="00E90E30">
            <w:pPr>
              <w:pStyle w:val="ListParagraph"/>
              <w:numPr>
                <w:ilvl w:val="0"/>
                <w:numId w:val="40"/>
              </w:numPr>
              <w:jc w:val="both"/>
              <w:rPr>
                <w:rFonts w:eastAsia="Times New Roman"/>
                <w:szCs w:val="20"/>
              </w:rPr>
            </w:pPr>
            <w:r w:rsidRPr="00E90E30">
              <w:rPr>
                <w:rFonts w:eastAsia="Times New Roman"/>
                <w:szCs w:val="20"/>
              </w:rPr>
              <w:t>The financial statements have not yet been audited or reviewed.</w:t>
            </w:r>
          </w:p>
        </w:tc>
      </w:tr>
    </w:tbl>
    <w:p w14:paraId="50EE4420" w14:textId="77777777" w:rsidR="003A5263" w:rsidRPr="00E90E30" w:rsidRDefault="003A5263" w:rsidP="00E90E30">
      <w:pPr>
        <w:rPr>
          <w:rFonts w:eastAsia="Times New Roman"/>
          <w:szCs w:val="20"/>
        </w:rPr>
      </w:pPr>
    </w:p>
    <w:p w14:paraId="56BAE0E2" w14:textId="4F1E2DE0" w:rsidR="003A5263" w:rsidRDefault="0062155F" w:rsidP="00CE138C">
      <w:pPr>
        <w:pStyle w:val="ListParagraph"/>
        <w:numPr>
          <w:ilvl w:val="0"/>
          <w:numId w:val="39"/>
        </w:numPr>
        <w:spacing w:after="160" w:line="259" w:lineRule="auto"/>
        <w:rPr>
          <w:rFonts w:eastAsia="Times New Roman"/>
          <w:i/>
          <w:iCs/>
          <w:sz w:val="18"/>
        </w:rPr>
      </w:pPr>
      <w:r w:rsidRPr="0062155F">
        <w:rPr>
          <w:rFonts w:eastAsia="Times New Roman"/>
          <w:szCs w:val="20"/>
        </w:rPr>
        <w:t xml:space="preserve">If the accounts have been or are being audited or subject to review and the audit report is not attached, details of any qualifications are attached/will follow immediately they are available* </w:t>
      </w:r>
      <w:r w:rsidRPr="0062155F">
        <w:rPr>
          <w:rFonts w:eastAsia="Times New Roman"/>
          <w:i/>
          <w:iCs/>
          <w:sz w:val="18"/>
        </w:rPr>
        <w:t>(delete one). (Half yearly statement only - the audit report must be attached to this statement if the statement is to satisfy the requirements of the Corporations Act.)</w:t>
      </w:r>
    </w:p>
    <w:p w14:paraId="7EDE6B2A" w14:textId="75623CEC" w:rsidR="0062155F" w:rsidRPr="0062155F" w:rsidRDefault="0062155F" w:rsidP="0062155F">
      <w:pPr>
        <w:pStyle w:val="ListParagraph"/>
        <w:spacing w:after="160" w:line="259" w:lineRule="auto"/>
        <w:rPr>
          <w:rFonts w:eastAsia="Times New Roman"/>
          <w:i/>
          <w:iCs/>
          <w:sz w:val="18"/>
        </w:rPr>
      </w:pPr>
    </w:p>
    <w:p w14:paraId="54982C5C" w14:textId="49A625B6" w:rsidR="0062155F" w:rsidRPr="00DF6E19" w:rsidRDefault="00DF6E19" w:rsidP="00CE138C">
      <w:pPr>
        <w:pStyle w:val="ListParagraph"/>
        <w:numPr>
          <w:ilvl w:val="0"/>
          <w:numId w:val="39"/>
        </w:numPr>
        <w:spacing w:after="160" w:line="259" w:lineRule="auto"/>
        <w:rPr>
          <w:rFonts w:eastAsia="Times New Roman"/>
          <w:szCs w:val="20"/>
        </w:rPr>
      </w:pPr>
      <w:r w:rsidRPr="00DF6E19">
        <w:rPr>
          <w:rFonts w:eastAsia="Times New Roman"/>
          <w:szCs w:val="20"/>
        </w:rPr>
        <w:t>The issuer has/does not have* (delete one) a formally constituted audit committee.</w:t>
      </w:r>
    </w:p>
    <w:p w14:paraId="6FEF0065" w14:textId="77777777" w:rsidR="00DF6E19" w:rsidRDefault="00DF6E19" w:rsidP="00DF6E19">
      <w:pPr>
        <w:spacing w:after="160" w:line="259" w:lineRule="auto"/>
        <w:rPr>
          <w:rFonts w:eastAsia="Times New Roman"/>
          <w:szCs w:val="20"/>
        </w:rPr>
      </w:pPr>
    </w:p>
    <w:p w14:paraId="55F35EE2" w14:textId="77777777" w:rsidR="00DF6E19" w:rsidRDefault="00DF6E19" w:rsidP="00DF6E19">
      <w:pPr>
        <w:spacing w:after="160" w:line="259" w:lineRule="auto"/>
        <w:rPr>
          <w:rFonts w:eastAsia="Times New Roman"/>
          <w:szCs w:val="20"/>
        </w:rPr>
      </w:pPr>
      <w:r w:rsidRPr="00DF6E19">
        <w:rPr>
          <w:rFonts w:eastAsia="Times New Roman"/>
          <w:szCs w:val="20"/>
        </w:rPr>
        <w:t xml:space="preserve">Sign here: ...................................................... Date: ........................................................................ </w:t>
      </w:r>
      <w:r>
        <w:rPr>
          <w:rFonts w:eastAsia="Times New Roman"/>
          <w:szCs w:val="20"/>
        </w:rPr>
        <w:t xml:space="preserve">                    </w:t>
      </w:r>
    </w:p>
    <w:p w14:paraId="60E7E991" w14:textId="432B705F" w:rsidR="00DF6E19" w:rsidRPr="00DF6E19" w:rsidRDefault="00DF6E19" w:rsidP="00DF6E19">
      <w:pPr>
        <w:spacing w:after="160" w:line="259" w:lineRule="auto"/>
        <w:rPr>
          <w:rFonts w:eastAsia="Times New Roman"/>
          <w:szCs w:val="20"/>
        </w:rPr>
      </w:pPr>
      <w:r>
        <w:rPr>
          <w:rFonts w:eastAsia="Times New Roman"/>
          <w:szCs w:val="20"/>
        </w:rPr>
        <w:t xml:space="preserve">                       </w:t>
      </w:r>
      <w:r w:rsidRPr="00DF6E19">
        <w:rPr>
          <w:rFonts w:eastAsia="Times New Roman"/>
          <w:szCs w:val="20"/>
        </w:rPr>
        <w:t>(Director/Company secretary)</w:t>
      </w:r>
    </w:p>
    <w:p w14:paraId="3BF852FE" w14:textId="77777777" w:rsidR="00DF6E19" w:rsidRPr="00DF6E19" w:rsidRDefault="00DF6E19" w:rsidP="00DF6E19">
      <w:pPr>
        <w:spacing w:after="160" w:line="259" w:lineRule="auto"/>
        <w:rPr>
          <w:rFonts w:eastAsia="Times New Roman"/>
          <w:szCs w:val="20"/>
        </w:rPr>
      </w:pPr>
    </w:p>
    <w:p w14:paraId="62BD344A" w14:textId="4094A2A8" w:rsidR="00ED60E1" w:rsidRDefault="00DF6E19" w:rsidP="00DF6E19">
      <w:pPr>
        <w:spacing w:after="160" w:line="259" w:lineRule="auto"/>
        <w:rPr>
          <w:rFonts w:eastAsia="Times New Roman"/>
          <w:szCs w:val="20"/>
        </w:rPr>
      </w:pPr>
      <w:r w:rsidRPr="00DF6E19">
        <w:rPr>
          <w:rFonts w:eastAsia="Times New Roman"/>
          <w:szCs w:val="20"/>
        </w:rPr>
        <w:t>Print name: ........................................................</w:t>
      </w:r>
    </w:p>
    <w:p w14:paraId="06ADFDDE" w14:textId="77777777" w:rsidR="00ED60E1" w:rsidRDefault="00ED60E1" w:rsidP="00E50112">
      <w:pPr>
        <w:spacing w:after="160" w:line="259" w:lineRule="auto"/>
        <w:rPr>
          <w:rFonts w:eastAsia="Times New Roman"/>
          <w:szCs w:val="20"/>
        </w:rPr>
      </w:pPr>
    </w:p>
    <w:p w14:paraId="448EA810" w14:textId="77777777" w:rsidR="00ED60E1" w:rsidRDefault="00ED60E1" w:rsidP="00E50112">
      <w:pPr>
        <w:spacing w:after="160" w:line="259" w:lineRule="auto"/>
        <w:rPr>
          <w:rFonts w:eastAsia="Times New Roman"/>
          <w:szCs w:val="20"/>
        </w:rPr>
      </w:pPr>
    </w:p>
    <w:p w14:paraId="1C14DCF7" w14:textId="77777777" w:rsidR="00886758" w:rsidRDefault="00886758" w:rsidP="00E50112">
      <w:pPr>
        <w:spacing w:after="160" w:line="259" w:lineRule="auto"/>
        <w:rPr>
          <w:rFonts w:eastAsia="Times New Roman"/>
          <w:szCs w:val="20"/>
        </w:rPr>
      </w:pPr>
    </w:p>
    <w:p w14:paraId="758249C2" w14:textId="77777777" w:rsidR="00886758" w:rsidRDefault="00886758" w:rsidP="00E50112">
      <w:pPr>
        <w:spacing w:after="160" w:line="259" w:lineRule="auto"/>
        <w:rPr>
          <w:rFonts w:eastAsia="Times New Roman"/>
          <w:szCs w:val="20"/>
        </w:rPr>
      </w:pPr>
    </w:p>
    <w:p w14:paraId="1FC4FD22" w14:textId="77777777" w:rsidR="00886758" w:rsidRDefault="00886758" w:rsidP="00E50112">
      <w:pPr>
        <w:spacing w:after="160" w:line="259" w:lineRule="auto"/>
        <w:rPr>
          <w:rFonts w:eastAsia="Times New Roman"/>
          <w:szCs w:val="20"/>
        </w:rPr>
      </w:pPr>
    </w:p>
    <w:p w14:paraId="3B387828" w14:textId="77777777" w:rsidR="00886758" w:rsidRDefault="00886758" w:rsidP="00E50112">
      <w:pPr>
        <w:spacing w:after="160" w:line="259" w:lineRule="auto"/>
        <w:rPr>
          <w:rFonts w:eastAsia="Times New Roman"/>
          <w:szCs w:val="20"/>
        </w:rPr>
      </w:pPr>
    </w:p>
    <w:p w14:paraId="76B509E0" w14:textId="77777777" w:rsidR="00886758" w:rsidRDefault="00886758" w:rsidP="00E50112">
      <w:pPr>
        <w:spacing w:after="160" w:line="259" w:lineRule="auto"/>
        <w:rPr>
          <w:rFonts w:eastAsia="Times New Roman"/>
          <w:szCs w:val="20"/>
        </w:rPr>
      </w:pPr>
    </w:p>
    <w:p w14:paraId="7811E3AC" w14:textId="77777777" w:rsidR="00886758" w:rsidRDefault="00886758" w:rsidP="00E50112">
      <w:pPr>
        <w:spacing w:after="160" w:line="259" w:lineRule="auto"/>
        <w:rPr>
          <w:rFonts w:eastAsia="Times New Roman"/>
          <w:szCs w:val="20"/>
        </w:rPr>
      </w:pPr>
    </w:p>
    <w:p w14:paraId="11D03447" w14:textId="77777777" w:rsidR="00886758" w:rsidRDefault="00886758" w:rsidP="00E50112">
      <w:pPr>
        <w:spacing w:after="160" w:line="259" w:lineRule="auto"/>
        <w:rPr>
          <w:rFonts w:eastAsia="Times New Roman"/>
          <w:szCs w:val="20"/>
        </w:rPr>
      </w:pPr>
    </w:p>
    <w:p w14:paraId="66C349F9" w14:textId="06FACDAE" w:rsidR="00886758" w:rsidRPr="00886758" w:rsidRDefault="00886758" w:rsidP="00E50112">
      <w:pPr>
        <w:spacing w:after="160" w:line="259" w:lineRule="auto"/>
        <w:rPr>
          <w:rFonts w:eastAsia="Times New Roman"/>
          <w:b/>
          <w:bCs/>
          <w:szCs w:val="20"/>
        </w:rPr>
      </w:pPr>
      <w:r w:rsidRPr="00886758">
        <w:rPr>
          <w:rFonts w:eastAsia="Times New Roman"/>
          <w:b/>
          <w:bCs/>
          <w:szCs w:val="20"/>
        </w:rPr>
        <w:lastRenderedPageBreak/>
        <w:t>Notes</w:t>
      </w:r>
    </w:p>
    <w:p w14:paraId="302ACDD1" w14:textId="33B077E6" w:rsidR="00ED60E1" w:rsidRDefault="00886758" w:rsidP="00293171">
      <w:pPr>
        <w:pStyle w:val="ListParagraph"/>
        <w:numPr>
          <w:ilvl w:val="0"/>
          <w:numId w:val="41"/>
        </w:numPr>
        <w:spacing w:after="160" w:line="259" w:lineRule="auto"/>
        <w:jc w:val="both"/>
        <w:rPr>
          <w:rFonts w:eastAsia="Times New Roman"/>
          <w:szCs w:val="20"/>
        </w:rPr>
      </w:pPr>
      <w:r w:rsidRPr="00886758">
        <w:rPr>
          <w:rFonts w:eastAsia="Times New Roman"/>
          <w:b/>
          <w:bCs/>
          <w:szCs w:val="20"/>
        </w:rPr>
        <w:t>For announcement to the market</w:t>
      </w:r>
      <w:r>
        <w:rPr>
          <w:rFonts w:eastAsia="Times New Roman"/>
          <w:szCs w:val="20"/>
        </w:rPr>
        <w:t xml:space="preserve"> - </w:t>
      </w:r>
      <w:r w:rsidRPr="00886758">
        <w:rPr>
          <w:rFonts w:eastAsia="Times New Roman"/>
          <w:szCs w:val="20"/>
        </w:rPr>
        <w:t>The percentage changes referred to in this section are the percentage changes calculated by comparing the current period’s figures with those for the previous corresponding period. Do not show percentage changes if the change is from profit to loss or loss to profit, but still show the amount of the change up or down. If changes in accounting policies or procedures have had a material effect on reported figures, do not show either directional or percentage changes in profits. Explain the reason for the omissions in the note at the end of the announcement section.</w:t>
      </w:r>
      <w:r w:rsidRPr="00293171">
        <w:rPr>
          <w:rFonts w:eastAsia="Times New Roman"/>
          <w:i/>
          <w:iCs/>
          <w:szCs w:val="20"/>
        </w:rPr>
        <w:t xml:space="preserve"> Issuers </w:t>
      </w:r>
      <w:r w:rsidRPr="00886758">
        <w:rPr>
          <w:rFonts w:eastAsia="Times New Roman"/>
          <w:szCs w:val="20"/>
        </w:rPr>
        <w:t>are encouraged to attach notes or fuller explanations of any significant changes to any of the items in page 1. The area at the end of the announcement section can be used to provide a cross reference to any such attachment.</w:t>
      </w:r>
    </w:p>
    <w:p w14:paraId="17E4FB7A" w14:textId="77777777" w:rsidR="00293171" w:rsidRDefault="00293171" w:rsidP="00293171">
      <w:pPr>
        <w:pStyle w:val="ListParagraph"/>
        <w:spacing w:after="160" w:line="259" w:lineRule="auto"/>
        <w:jc w:val="both"/>
        <w:rPr>
          <w:rFonts w:eastAsia="Times New Roman"/>
          <w:szCs w:val="20"/>
        </w:rPr>
      </w:pPr>
    </w:p>
    <w:p w14:paraId="676D5676" w14:textId="159DB5B8" w:rsidR="00293171" w:rsidRDefault="00AA0752" w:rsidP="00293171">
      <w:pPr>
        <w:pStyle w:val="ListParagraph"/>
        <w:numPr>
          <w:ilvl w:val="0"/>
          <w:numId w:val="41"/>
        </w:numPr>
        <w:spacing w:after="160" w:line="259" w:lineRule="auto"/>
        <w:jc w:val="both"/>
        <w:rPr>
          <w:rFonts w:eastAsia="Times New Roman"/>
          <w:szCs w:val="20"/>
        </w:rPr>
      </w:pPr>
      <w:r w:rsidRPr="00AA0752">
        <w:rPr>
          <w:rFonts w:eastAsia="Times New Roman"/>
          <w:b/>
          <w:bCs/>
          <w:szCs w:val="20"/>
        </w:rPr>
        <w:t>True and fair view</w:t>
      </w:r>
      <w:r>
        <w:rPr>
          <w:rFonts w:eastAsia="Times New Roman"/>
          <w:szCs w:val="20"/>
        </w:rPr>
        <w:t xml:space="preserve"> - </w:t>
      </w:r>
      <w:r w:rsidRPr="00AA0752">
        <w:rPr>
          <w:rFonts w:eastAsia="Times New Roman"/>
          <w:szCs w:val="20"/>
        </w:rPr>
        <w:t>If this statement does not give a true and fair view of a matter (for example, because compliance with an Accounting Standard is required) the</w:t>
      </w:r>
      <w:r w:rsidRPr="00AA0752">
        <w:rPr>
          <w:rFonts w:eastAsia="Times New Roman"/>
          <w:i/>
          <w:iCs/>
          <w:szCs w:val="20"/>
        </w:rPr>
        <w:t xml:space="preserve"> issuer </w:t>
      </w:r>
      <w:r w:rsidRPr="00AA0752">
        <w:rPr>
          <w:rFonts w:eastAsia="Times New Roman"/>
          <w:szCs w:val="20"/>
        </w:rPr>
        <w:t>must attach a note providing additional information and explanations to give a true and fair view.</w:t>
      </w:r>
    </w:p>
    <w:p w14:paraId="4B7F483C" w14:textId="77777777" w:rsidR="00AA0752" w:rsidRPr="00AA0752" w:rsidRDefault="00AA0752" w:rsidP="00AA0752">
      <w:pPr>
        <w:pStyle w:val="ListParagraph"/>
        <w:rPr>
          <w:rFonts w:eastAsia="Times New Roman"/>
          <w:szCs w:val="20"/>
        </w:rPr>
      </w:pPr>
    </w:p>
    <w:p w14:paraId="3A2DEA5C" w14:textId="0B317C93" w:rsidR="00EA4CF2" w:rsidRDefault="00AA0752" w:rsidP="00EA4CF2">
      <w:pPr>
        <w:pStyle w:val="ListParagraph"/>
        <w:numPr>
          <w:ilvl w:val="0"/>
          <w:numId w:val="41"/>
        </w:numPr>
        <w:spacing w:after="160" w:line="259" w:lineRule="auto"/>
        <w:jc w:val="both"/>
        <w:rPr>
          <w:rFonts w:eastAsia="Times New Roman"/>
          <w:b/>
          <w:bCs/>
          <w:szCs w:val="20"/>
        </w:rPr>
      </w:pPr>
      <w:r w:rsidRPr="00AA0752">
        <w:rPr>
          <w:rFonts w:eastAsia="Times New Roman"/>
          <w:b/>
          <w:bCs/>
          <w:szCs w:val="20"/>
        </w:rPr>
        <w:t>Consolidated statement of financial performance</w:t>
      </w:r>
    </w:p>
    <w:p w14:paraId="6091A088" w14:textId="779FB403" w:rsidR="00881957" w:rsidRPr="00EA4CF2" w:rsidRDefault="00881957" w:rsidP="00EA4CF2">
      <w:pPr>
        <w:ind w:firstLine="720"/>
        <w:rPr>
          <w:rFonts w:eastAsia="Times New Roman"/>
          <w:szCs w:val="20"/>
        </w:rPr>
      </w:pPr>
      <w:r w:rsidRPr="00EA4CF2">
        <w:rPr>
          <w:rFonts w:eastAsia="Times New Roman"/>
          <w:szCs w:val="20"/>
        </w:rPr>
        <w:t>Item 1.1</w:t>
      </w:r>
      <w:r w:rsidRPr="00EA4CF2">
        <w:rPr>
          <w:rFonts w:eastAsia="Times New Roman"/>
          <w:szCs w:val="20"/>
        </w:rPr>
        <w:tab/>
        <w:t xml:space="preserve">The definition of “revenue” is set out in AASB 118: </w:t>
      </w:r>
      <w:r w:rsidRPr="00EA4CF2">
        <w:rPr>
          <w:rFonts w:eastAsia="Times New Roman"/>
          <w:i/>
          <w:iCs/>
          <w:szCs w:val="20"/>
        </w:rPr>
        <w:t>Revenue</w:t>
      </w:r>
    </w:p>
    <w:p w14:paraId="4DC87DF0" w14:textId="77777777" w:rsidR="00881957" w:rsidRPr="00881957" w:rsidRDefault="00881957" w:rsidP="00881957">
      <w:pPr>
        <w:pStyle w:val="ListParagraph"/>
        <w:rPr>
          <w:rFonts w:eastAsia="Times New Roman"/>
          <w:szCs w:val="20"/>
        </w:rPr>
      </w:pPr>
    </w:p>
    <w:p w14:paraId="776DB239" w14:textId="704CA5FF" w:rsidR="00AA0752" w:rsidRPr="00881957" w:rsidRDefault="00881957" w:rsidP="00881957">
      <w:pPr>
        <w:pStyle w:val="ListParagraph"/>
        <w:rPr>
          <w:rFonts w:eastAsia="Times New Roman"/>
          <w:szCs w:val="20"/>
        </w:rPr>
      </w:pPr>
      <w:r w:rsidRPr="00881957">
        <w:rPr>
          <w:rFonts w:eastAsia="Times New Roman"/>
          <w:szCs w:val="20"/>
        </w:rPr>
        <w:t>Item 1.6</w:t>
      </w:r>
      <w:r>
        <w:rPr>
          <w:rFonts w:eastAsia="Times New Roman"/>
          <w:szCs w:val="20"/>
        </w:rPr>
        <w:tab/>
      </w:r>
      <w:r w:rsidRPr="00881957">
        <w:rPr>
          <w:rFonts w:eastAsia="Times New Roman"/>
          <w:szCs w:val="20"/>
        </w:rPr>
        <w:t>This item refers to the total tax attributable to the amount shown in item 1.5. Tax includes income tax and capital gains tax (if any) but excludes taxes treated as expenses from ordinary activities (</w:t>
      </w:r>
      <w:proofErr w:type="spellStart"/>
      <w:r w:rsidRPr="00881957">
        <w:rPr>
          <w:rFonts w:eastAsia="Times New Roman"/>
          <w:szCs w:val="20"/>
        </w:rPr>
        <w:t>eg.</w:t>
      </w:r>
      <w:proofErr w:type="spellEnd"/>
      <w:r w:rsidRPr="00881957">
        <w:rPr>
          <w:rFonts w:eastAsia="Times New Roman"/>
          <w:szCs w:val="20"/>
        </w:rPr>
        <w:t xml:space="preserve"> fringe benefits tax).</w:t>
      </w:r>
    </w:p>
    <w:p w14:paraId="74B183F8" w14:textId="77777777" w:rsidR="00AA0752" w:rsidRPr="00AA0752" w:rsidRDefault="00AA0752" w:rsidP="00AA0752">
      <w:pPr>
        <w:pStyle w:val="ListParagraph"/>
        <w:rPr>
          <w:rFonts w:eastAsia="Times New Roman"/>
          <w:b/>
          <w:bCs/>
          <w:szCs w:val="20"/>
        </w:rPr>
      </w:pPr>
    </w:p>
    <w:p w14:paraId="44A134A7" w14:textId="14A2B660" w:rsidR="00AA0752" w:rsidRDefault="00780324" w:rsidP="00D070DE">
      <w:pPr>
        <w:pStyle w:val="ListParagraph"/>
        <w:numPr>
          <w:ilvl w:val="0"/>
          <w:numId w:val="41"/>
        </w:numPr>
        <w:spacing w:after="160" w:line="259" w:lineRule="auto"/>
        <w:jc w:val="both"/>
        <w:rPr>
          <w:rFonts w:eastAsia="Times New Roman"/>
          <w:szCs w:val="20"/>
        </w:rPr>
      </w:pPr>
      <w:r w:rsidRPr="00780324">
        <w:rPr>
          <w:rFonts w:eastAsia="Times New Roman"/>
          <w:b/>
          <w:bCs/>
          <w:szCs w:val="20"/>
        </w:rPr>
        <w:t>Income tax</w:t>
      </w:r>
      <w:r>
        <w:rPr>
          <w:rFonts w:eastAsia="Times New Roman"/>
          <w:szCs w:val="20"/>
        </w:rPr>
        <w:t xml:space="preserve"> - </w:t>
      </w:r>
      <w:r w:rsidRPr="00780324">
        <w:rPr>
          <w:rFonts w:eastAsia="Times New Roman"/>
          <w:szCs w:val="20"/>
        </w:rPr>
        <w:t xml:space="preserve">If the amount provided for income tax in this statement differs (or would differ but for compensatory items) by more than 15% from the amount of income tax </w:t>
      </w:r>
      <w:r w:rsidRPr="00780324">
        <w:rPr>
          <w:rFonts w:eastAsia="Times New Roman"/>
          <w:i/>
          <w:iCs/>
          <w:szCs w:val="20"/>
        </w:rPr>
        <w:t>prima facie</w:t>
      </w:r>
      <w:r w:rsidRPr="00780324">
        <w:rPr>
          <w:rFonts w:eastAsia="Times New Roman"/>
          <w:szCs w:val="20"/>
        </w:rPr>
        <w:t xml:space="preserve"> payable on the profit before tax, the issuer must explain in a note the major items responsible for the difference and their amounts. The rate of tax applicable to the franking amount per dividend should be inserted in the heading for the column “Franking rate applicable” for items in section 9.</w:t>
      </w:r>
    </w:p>
    <w:p w14:paraId="046D7511" w14:textId="77777777" w:rsidR="00780324" w:rsidRDefault="00780324" w:rsidP="00D070DE">
      <w:pPr>
        <w:pStyle w:val="ListParagraph"/>
        <w:spacing w:after="160" w:line="259" w:lineRule="auto"/>
        <w:jc w:val="both"/>
        <w:rPr>
          <w:rFonts w:eastAsia="Times New Roman"/>
          <w:szCs w:val="20"/>
        </w:rPr>
      </w:pPr>
    </w:p>
    <w:p w14:paraId="1A313164" w14:textId="66E0733D" w:rsidR="00780324" w:rsidRDefault="00EA4CF2" w:rsidP="00D070DE">
      <w:pPr>
        <w:pStyle w:val="ListParagraph"/>
        <w:numPr>
          <w:ilvl w:val="0"/>
          <w:numId w:val="41"/>
        </w:numPr>
        <w:spacing w:after="160" w:line="259" w:lineRule="auto"/>
        <w:jc w:val="both"/>
        <w:rPr>
          <w:rFonts w:eastAsia="Times New Roman"/>
          <w:b/>
          <w:bCs/>
          <w:szCs w:val="20"/>
        </w:rPr>
      </w:pPr>
      <w:r w:rsidRPr="00EA4CF2">
        <w:rPr>
          <w:rFonts w:eastAsia="Times New Roman"/>
          <w:b/>
          <w:bCs/>
          <w:szCs w:val="20"/>
        </w:rPr>
        <w:t>Consolidated statement of financial position</w:t>
      </w:r>
    </w:p>
    <w:p w14:paraId="3EDB436E" w14:textId="77777777" w:rsidR="00EA4CF2" w:rsidRDefault="00EA4CF2" w:rsidP="00D070DE">
      <w:pPr>
        <w:pStyle w:val="ListParagraph"/>
        <w:jc w:val="both"/>
        <w:rPr>
          <w:rFonts w:eastAsia="Times New Roman"/>
          <w:b/>
          <w:bCs/>
          <w:szCs w:val="20"/>
        </w:rPr>
      </w:pPr>
    </w:p>
    <w:p w14:paraId="0ABC2C55" w14:textId="2C824490" w:rsidR="00EA4CF2" w:rsidRDefault="00EA4CF2" w:rsidP="00D070DE">
      <w:pPr>
        <w:pStyle w:val="ListParagraph"/>
        <w:jc w:val="both"/>
        <w:rPr>
          <w:rFonts w:eastAsia="Times New Roman"/>
          <w:szCs w:val="20"/>
        </w:rPr>
      </w:pPr>
      <w:r>
        <w:rPr>
          <w:rFonts w:eastAsia="Times New Roman"/>
          <w:b/>
          <w:bCs/>
          <w:szCs w:val="20"/>
        </w:rPr>
        <w:t xml:space="preserve">Format - </w:t>
      </w:r>
      <w:r w:rsidR="00D070DE" w:rsidRPr="00D070DE">
        <w:rPr>
          <w:rFonts w:eastAsia="Times New Roman"/>
          <w:szCs w:val="20"/>
        </w:rPr>
        <w:t xml:space="preserve">The format of the consolidated statement of financial position should be followed as closely as possible. However, additional items may be added if greater clarity of exposition will be achieved, provided the disclosure still meets the requirements of </w:t>
      </w:r>
      <w:r w:rsidR="00D070DE" w:rsidRPr="00D070DE">
        <w:rPr>
          <w:rFonts w:eastAsia="Times New Roman"/>
          <w:i/>
          <w:iCs/>
          <w:szCs w:val="20"/>
        </w:rPr>
        <w:t>AASB 134: Interim Financial Reporting</w:t>
      </w:r>
      <w:r w:rsidR="00D070DE" w:rsidRPr="00D070DE">
        <w:rPr>
          <w:rFonts w:eastAsia="Times New Roman"/>
          <w:szCs w:val="20"/>
        </w:rPr>
        <w:t xml:space="preserve">, and </w:t>
      </w:r>
      <w:r w:rsidR="00D070DE" w:rsidRPr="00D070DE">
        <w:rPr>
          <w:rFonts w:eastAsia="Times New Roman"/>
          <w:i/>
          <w:iCs/>
          <w:szCs w:val="20"/>
        </w:rPr>
        <w:t>AASB 101: Presentation of Financial Statements</w:t>
      </w:r>
      <w:r w:rsidR="00D070DE" w:rsidRPr="00D070DE">
        <w:rPr>
          <w:rFonts w:eastAsia="Times New Roman"/>
          <w:szCs w:val="20"/>
        </w:rPr>
        <w:t>. Banking institutions, trusts and financial institutions may substitute a clear liquidity ranking for the Current/Non-Current classification.</w:t>
      </w:r>
    </w:p>
    <w:p w14:paraId="1958511D" w14:textId="77777777" w:rsidR="00D070DE" w:rsidRDefault="00D070DE" w:rsidP="00D070DE">
      <w:pPr>
        <w:pStyle w:val="ListParagraph"/>
        <w:jc w:val="both"/>
        <w:rPr>
          <w:rFonts w:eastAsia="Times New Roman"/>
          <w:b/>
          <w:bCs/>
          <w:szCs w:val="20"/>
        </w:rPr>
      </w:pPr>
    </w:p>
    <w:p w14:paraId="7311CF83" w14:textId="62CF03D7" w:rsidR="00EA4CF2" w:rsidRDefault="00D070DE" w:rsidP="004F327A">
      <w:pPr>
        <w:pStyle w:val="ListParagraph"/>
        <w:jc w:val="both"/>
        <w:rPr>
          <w:rFonts w:eastAsia="Times New Roman"/>
          <w:szCs w:val="20"/>
        </w:rPr>
      </w:pPr>
      <w:r>
        <w:rPr>
          <w:rFonts w:eastAsia="Times New Roman"/>
          <w:b/>
          <w:bCs/>
          <w:szCs w:val="20"/>
        </w:rPr>
        <w:t xml:space="preserve">Basis of revaluation - </w:t>
      </w:r>
      <w:r w:rsidR="004F327A" w:rsidRPr="004F327A">
        <w:rPr>
          <w:rFonts w:eastAsia="Times New Roman"/>
          <w:szCs w:val="20"/>
        </w:rPr>
        <w:t xml:space="preserve">If there has been a material revaluation of non-current assets (including investments) since the last annual report, the </w:t>
      </w:r>
      <w:r w:rsidR="004F327A" w:rsidRPr="004F327A">
        <w:rPr>
          <w:rFonts w:eastAsia="Times New Roman"/>
          <w:i/>
          <w:iCs/>
          <w:szCs w:val="20"/>
        </w:rPr>
        <w:t>issuer</w:t>
      </w:r>
      <w:r w:rsidR="004F327A" w:rsidRPr="004F327A">
        <w:rPr>
          <w:rFonts w:eastAsia="Times New Roman"/>
          <w:szCs w:val="20"/>
        </w:rPr>
        <w:t xml:space="preserve"> must describe the basis of revaluation adopted. The description must meet the requirements of </w:t>
      </w:r>
      <w:r w:rsidR="004F327A" w:rsidRPr="004F327A">
        <w:rPr>
          <w:rFonts w:eastAsia="Times New Roman"/>
          <w:i/>
          <w:iCs/>
          <w:szCs w:val="20"/>
        </w:rPr>
        <w:t>AASB 116: Property, Plant and Equipment</w:t>
      </w:r>
      <w:r w:rsidR="004F327A" w:rsidRPr="004F327A">
        <w:rPr>
          <w:rFonts w:eastAsia="Times New Roman"/>
          <w:szCs w:val="20"/>
        </w:rPr>
        <w:t xml:space="preserve">. If the </w:t>
      </w:r>
      <w:r w:rsidR="004F327A" w:rsidRPr="004F327A">
        <w:rPr>
          <w:rFonts w:eastAsia="Times New Roman"/>
          <w:i/>
          <w:iCs/>
          <w:szCs w:val="20"/>
        </w:rPr>
        <w:t xml:space="preserve">issuer </w:t>
      </w:r>
      <w:r w:rsidR="004F327A" w:rsidRPr="004F327A">
        <w:rPr>
          <w:rFonts w:eastAsia="Times New Roman"/>
          <w:szCs w:val="20"/>
        </w:rPr>
        <w:t>has adopted a procedure of regular revaluation, the basis for which has been disclosed and has not changed, no additional disclosure is required.</w:t>
      </w:r>
    </w:p>
    <w:p w14:paraId="5285F5B2" w14:textId="77777777" w:rsidR="004F327A" w:rsidRPr="004F327A" w:rsidRDefault="004F327A" w:rsidP="004F327A">
      <w:pPr>
        <w:pStyle w:val="ListParagraph"/>
        <w:jc w:val="both"/>
        <w:rPr>
          <w:rFonts w:eastAsia="Times New Roman"/>
          <w:b/>
          <w:bCs/>
          <w:szCs w:val="20"/>
        </w:rPr>
      </w:pPr>
    </w:p>
    <w:p w14:paraId="7D4AEFB7" w14:textId="11B91C3C" w:rsidR="00EA4CF2" w:rsidRPr="00D62A68" w:rsidRDefault="00D62A68" w:rsidP="00293171">
      <w:pPr>
        <w:pStyle w:val="ListParagraph"/>
        <w:numPr>
          <w:ilvl w:val="0"/>
          <w:numId w:val="41"/>
        </w:numPr>
        <w:spacing w:after="160" w:line="259" w:lineRule="auto"/>
        <w:jc w:val="both"/>
        <w:rPr>
          <w:rFonts w:eastAsia="Times New Roman"/>
          <w:szCs w:val="20"/>
        </w:rPr>
      </w:pPr>
      <w:r w:rsidRPr="00D62A68">
        <w:rPr>
          <w:rFonts w:eastAsia="Times New Roman"/>
          <w:b/>
          <w:bCs/>
          <w:szCs w:val="20"/>
        </w:rPr>
        <w:t>Consolidated statement of cash flow</w:t>
      </w:r>
      <w:r>
        <w:rPr>
          <w:rFonts w:eastAsia="Times New Roman"/>
          <w:b/>
          <w:bCs/>
          <w:szCs w:val="20"/>
        </w:rPr>
        <w:t xml:space="preserve"> - </w:t>
      </w:r>
      <w:r w:rsidRPr="00D62A68">
        <w:rPr>
          <w:rFonts w:eastAsia="Times New Roman"/>
          <w:szCs w:val="20"/>
        </w:rPr>
        <w:t xml:space="preserve">For definitions of “cash” and other terms used in this statement see </w:t>
      </w:r>
      <w:r w:rsidRPr="00D62A68">
        <w:rPr>
          <w:rFonts w:eastAsia="Times New Roman"/>
          <w:i/>
          <w:iCs/>
          <w:szCs w:val="20"/>
        </w:rPr>
        <w:t>AASB 107: Cash Flow Statements</w:t>
      </w:r>
      <w:r w:rsidRPr="00D62A68">
        <w:rPr>
          <w:rFonts w:eastAsia="Times New Roman"/>
          <w:szCs w:val="20"/>
        </w:rPr>
        <w:t xml:space="preserve">. </w:t>
      </w:r>
      <w:r w:rsidRPr="00D62A68">
        <w:rPr>
          <w:rFonts w:eastAsia="Times New Roman"/>
          <w:i/>
          <w:iCs/>
          <w:szCs w:val="20"/>
        </w:rPr>
        <w:t>Issuers</w:t>
      </w:r>
      <w:r w:rsidRPr="00D62A68">
        <w:rPr>
          <w:rFonts w:eastAsia="Times New Roman"/>
          <w:szCs w:val="20"/>
        </w:rPr>
        <w:t xml:space="preserve"> should follow the form as closely as possible, but variations are permitted if the </w:t>
      </w:r>
      <w:r w:rsidRPr="00D62A68">
        <w:rPr>
          <w:rFonts w:eastAsia="Times New Roman"/>
          <w:i/>
          <w:iCs/>
          <w:szCs w:val="20"/>
        </w:rPr>
        <w:t>directors</w:t>
      </w:r>
      <w:r w:rsidRPr="00D62A68">
        <w:rPr>
          <w:rFonts w:eastAsia="Times New Roman"/>
          <w:szCs w:val="20"/>
        </w:rPr>
        <w:t xml:space="preserve"> (in the case of a trust, the management company) believe that this presentation is inappropriate. However, the presentation adopted must meet the requirements of </w:t>
      </w:r>
      <w:r w:rsidRPr="00D62A68">
        <w:rPr>
          <w:rFonts w:eastAsia="Times New Roman"/>
          <w:i/>
          <w:iCs/>
          <w:szCs w:val="20"/>
        </w:rPr>
        <w:t>AASB 107.</w:t>
      </w:r>
    </w:p>
    <w:p w14:paraId="3A2CAE9D" w14:textId="77777777" w:rsidR="00D62A68" w:rsidRPr="00D62A68" w:rsidRDefault="00D62A68" w:rsidP="00D62A68">
      <w:pPr>
        <w:pStyle w:val="ListParagraph"/>
        <w:spacing w:after="160" w:line="259" w:lineRule="auto"/>
        <w:jc w:val="both"/>
        <w:rPr>
          <w:rFonts w:eastAsia="Times New Roman"/>
          <w:szCs w:val="20"/>
        </w:rPr>
      </w:pPr>
    </w:p>
    <w:p w14:paraId="24106348" w14:textId="63AFAB76" w:rsidR="00D62A68" w:rsidRPr="001348D4" w:rsidRDefault="00437F95" w:rsidP="00293171">
      <w:pPr>
        <w:pStyle w:val="ListParagraph"/>
        <w:numPr>
          <w:ilvl w:val="0"/>
          <w:numId w:val="41"/>
        </w:numPr>
        <w:spacing w:after="160" w:line="259" w:lineRule="auto"/>
        <w:jc w:val="both"/>
        <w:rPr>
          <w:rFonts w:eastAsia="Times New Roman"/>
          <w:szCs w:val="20"/>
        </w:rPr>
      </w:pPr>
      <w:r w:rsidRPr="00437F95">
        <w:rPr>
          <w:rFonts w:eastAsia="Times New Roman"/>
          <w:b/>
          <w:bCs/>
          <w:szCs w:val="20"/>
        </w:rPr>
        <w:t>Net tangible asset backing</w:t>
      </w:r>
      <w:r w:rsidRPr="00437F95">
        <w:rPr>
          <w:rFonts w:eastAsia="Times New Roman"/>
          <w:szCs w:val="20"/>
        </w:rPr>
        <w:t xml:space="preserve"> </w:t>
      </w:r>
      <w:r>
        <w:rPr>
          <w:rFonts w:eastAsia="Times New Roman"/>
          <w:szCs w:val="20"/>
        </w:rPr>
        <w:t xml:space="preserve">- </w:t>
      </w:r>
      <w:r w:rsidRPr="00437F95">
        <w:rPr>
          <w:rFonts w:eastAsia="Times New Roman"/>
          <w:szCs w:val="20"/>
        </w:rPr>
        <w:t>Net tangible assets are determined by deducting from total tangible assets all claims on those assets ranking ahead of the ordinary</w:t>
      </w:r>
      <w:r w:rsidRPr="00437F95">
        <w:rPr>
          <w:rFonts w:eastAsia="Times New Roman"/>
          <w:i/>
          <w:iCs/>
          <w:szCs w:val="20"/>
        </w:rPr>
        <w:t xml:space="preserve"> securities</w:t>
      </w:r>
      <w:r w:rsidRPr="00437F95">
        <w:rPr>
          <w:rFonts w:eastAsia="Times New Roman"/>
          <w:szCs w:val="20"/>
        </w:rPr>
        <w:t xml:space="preserve"> (i.e. all liabilities, preference </w:t>
      </w:r>
      <w:r w:rsidRPr="00437F95">
        <w:rPr>
          <w:rFonts w:eastAsia="Times New Roman"/>
          <w:szCs w:val="20"/>
        </w:rPr>
        <w:lastRenderedPageBreak/>
        <w:t xml:space="preserve">shares, outside equity interests, </w:t>
      </w:r>
      <w:proofErr w:type="spellStart"/>
      <w:r w:rsidRPr="00437F95">
        <w:rPr>
          <w:rFonts w:eastAsia="Times New Roman"/>
          <w:szCs w:val="20"/>
        </w:rPr>
        <w:t>etc</w:t>
      </w:r>
      <w:proofErr w:type="spellEnd"/>
      <w:r w:rsidRPr="00437F95">
        <w:rPr>
          <w:rFonts w:eastAsia="Times New Roman"/>
          <w:szCs w:val="20"/>
        </w:rPr>
        <w:t xml:space="preserve">). Mining </w:t>
      </w:r>
      <w:r w:rsidRPr="00437F95">
        <w:rPr>
          <w:rFonts w:eastAsia="Times New Roman"/>
          <w:i/>
          <w:iCs/>
          <w:szCs w:val="20"/>
        </w:rPr>
        <w:t>issuers</w:t>
      </w:r>
      <w:r w:rsidRPr="00437F95">
        <w:rPr>
          <w:rFonts w:eastAsia="Times New Roman"/>
          <w:szCs w:val="20"/>
        </w:rPr>
        <w:t xml:space="preserve"> are </w:t>
      </w:r>
      <w:r w:rsidRPr="00437F95">
        <w:rPr>
          <w:rFonts w:eastAsia="Times New Roman"/>
          <w:i/>
          <w:iCs/>
          <w:szCs w:val="20"/>
        </w:rPr>
        <w:t xml:space="preserve">not </w:t>
      </w:r>
      <w:r w:rsidRPr="00437F95">
        <w:rPr>
          <w:rFonts w:eastAsia="Times New Roman"/>
          <w:szCs w:val="20"/>
        </w:rPr>
        <w:t xml:space="preserve">required to state a net tangible asset backing per ordinary </w:t>
      </w:r>
      <w:r w:rsidRPr="001348D4">
        <w:rPr>
          <w:rFonts w:eastAsia="Times New Roman"/>
          <w:i/>
          <w:iCs/>
          <w:szCs w:val="20"/>
        </w:rPr>
        <w:t>security.</w:t>
      </w:r>
    </w:p>
    <w:p w14:paraId="12AD2EA3" w14:textId="77777777" w:rsidR="001348D4" w:rsidRPr="001348D4" w:rsidRDefault="001348D4" w:rsidP="001348D4">
      <w:pPr>
        <w:pStyle w:val="ListParagraph"/>
        <w:rPr>
          <w:rFonts w:eastAsia="Times New Roman"/>
          <w:szCs w:val="20"/>
        </w:rPr>
      </w:pPr>
    </w:p>
    <w:p w14:paraId="5EAFA080" w14:textId="5FE62D31" w:rsidR="001348D4" w:rsidRDefault="001348D4" w:rsidP="00293171">
      <w:pPr>
        <w:pStyle w:val="ListParagraph"/>
        <w:numPr>
          <w:ilvl w:val="0"/>
          <w:numId w:val="41"/>
        </w:numPr>
        <w:spacing w:after="160" w:line="259" w:lineRule="auto"/>
        <w:jc w:val="both"/>
        <w:rPr>
          <w:rFonts w:eastAsia="Times New Roman"/>
          <w:szCs w:val="20"/>
        </w:rPr>
      </w:pPr>
      <w:r w:rsidRPr="001348D4">
        <w:rPr>
          <w:rFonts w:eastAsia="Times New Roman"/>
          <w:b/>
          <w:bCs/>
          <w:szCs w:val="20"/>
        </w:rPr>
        <w:t xml:space="preserve">Gain and loss of control over entities </w:t>
      </w:r>
      <w:r>
        <w:rPr>
          <w:rFonts w:eastAsia="Times New Roman"/>
          <w:szCs w:val="20"/>
        </w:rPr>
        <w:t xml:space="preserve">- </w:t>
      </w:r>
      <w:r w:rsidRPr="001348D4">
        <w:rPr>
          <w:rFonts w:eastAsia="Times New Roman"/>
          <w:szCs w:val="20"/>
        </w:rPr>
        <w:t xml:space="preserve">The gain or loss must be disclosed if it has a material effect on the consolidated financial statements. Details must include the contribution for each gain or loss that increased or decreased the </w:t>
      </w:r>
      <w:r w:rsidRPr="001348D4">
        <w:rPr>
          <w:rFonts w:eastAsia="Times New Roman"/>
          <w:i/>
          <w:iCs/>
          <w:szCs w:val="20"/>
        </w:rPr>
        <w:t>issuer’s</w:t>
      </w:r>
      <w:r w:rsidRPr="001348D4">
        <w:rPr>
          <w:rFonts w:eastAsia="Times New Roman"/>
          <w:szCs w:val="20"/>
        </w:rPr>
        <w:t xml:space="preserve"> consolidated operating profit (loss) after tax by more than 5% compared to the previous corresponding period.</w:t>
      </w:r>
    </w:p>
    <w:p w14:paraId="78FBAFDD" w14:textId="77777777" w:rsidR="00752940" w:rsidRPr="00752940" w:rsidRDefault="00752940" w:rsidP="00752940">
      <w:pPr>
        <w:pStyle w:val="ListParagraph"/>
        <w:rPr>
          <w:rFonts w:eastAsia="Times New Roman"/>
          <w:szCs w:val="20"/>
        </w:rPr>
      </w:pPr>
    </w:p>
    <w:p w14:paraId="1B752AE7" w14:textId="4E209001" w:rsidR="00752940" w:rsidRDefault="0074235A" w:rsidP="00293171">
      <w:pPr>
        <w:pStyle w:val="ListParagraph"/>
        <w:numPr>
          <w:ilvl w:val="0"/>
          <w:numId w:val="41"/>
        </w:numPr>
        <w:spacing w:after="160" w:line="259" w:lineRule="auto"/>
        <w:jc w:val="both"/>
        <w:rPr>
          <w:rFonts w:eastAsia="Times New Roman"/>
          <w:szCs w:val="20"/>
        </w:rPr>
      </w:pPr>
      <w:r w:rsidRPr="0074235A">
        <w:rPr>
          <w:rFonts w:eastAsia="Times New Roman"/>
          <w:b/>
          <w:bCs/>
          <w:szCs w:val="20"/>
        </w:rPr>
        <w:t>Equity accounting</w:t>
      </w:r>
      <w:r>
        <w:rPr>
          <w:rFonts w:eastAsia="Times New Roman"/>
          <w:szCs w:val="20"/>
        </w:rPr>
        <w:t xml:space="preserve"> -</w:t>
      </w:r>
      <w:r w:rsidRPr="0074235A">
        <w:rPr>
          <w:rFonts w:eastAsia="Times New Roman"/>
          <w:szCs w:val="20"/>
        </w:rPr>
        <w:t xml:space="preserve"> If an</w:t>
      </w:r>
      <w:r w:rsidRPr="0074235A">
        <w:rPr>
          <w:rFonts w:eastAsia="Times New Roman"/>
          <w:i/>
          <w:iCs/>
          <w:szCs w:val="20"/>
        </w:rPr>
        <w:t xml:space="preserve"> issuer</w:t>
      </w:r>
      <w:r w:rsidRPr="0074235A">
        <w:rPr>
          <w:rFonts w:eastAsia="Times New Roman"/>
          <w:szCs w:val="20"/>
        </w:rPr>
        <w:t xml:space="preserve"> adopts equity accounting, no comparative equity accounting figures are required in the first period following its adoption.</w:t>
      </w:r>
    </w:p>
    <w:p w14:paraId="2F9D0103" w14:textId="77777777" w:rsidR="0074235A" w:rsidRPr="0074235A" w:rsidRDefault="0074235A" w:rsidP="0074235A">
      <w:pPr>
        <w:pStyle w:val="ListParagraph"/>
        <w:rPr>
          <w:rFonts w:eastAsia="Times New Roman"/>
          <w:szCs w:val="20"/>
        </w:rPr>
      </w:pPr>
    </w:p>
    <w:p w14:paraId="2D1C3EAB" w14:textId="753D031F" w:rsidR="0074235A" w:rsidRDefault="0074235A" w:rsidP="00293171">
      <w:pPr>
        <w:pStyle w:val="ListParagraph"/>
        <w:numPr>
          <w:ilvl w:val="0"/>
          <w:numId w:val="41"/>
        </w:numPr>
        <w:spacing w:after="160" w:line="259" w:lineRule="auto"/>
        <w:jc w:val="both"/>
        <w:rPr>
          <w:rFonts w:eastAsia="Times New Roman"/>
          <w:szCs w:val="20"/>
        </w:rPr>
      </w:pPr>
      <w:r w:rsidRPr="0074235A">
        <w:rPr>
          <w:rFonts w:eastAsia="Times New Roman"/>
          <w:b/>
          <w:bCs/>
          <w:szCs w:val="20"/>
        </w:rPr>
        <w:t>Rounding of figures</w:t>
      </w:r>
      <w:r>
        <w:rPr>
          <w:rFonts w:eastAsia="Times New Roman"/>
          <w:szCs w:val="20"/>
        </w:rPr>
        <w:t xml:space="preserve"> -</w:t>
      </w:r>
      <w:r w:rsidRPr="0074235A">
        <w:rPr>
          <w:rFonts w:eastAsia="Times New Roman"/>
          <w:szCs w:val="20"/>
        </w:rPr>
        <w:t xml:space="preserve"> This statement anticipates that the information required is given to the nearest $1,000. However, an </w:t>
      </w:r>
      <w:r w:rsidRPr="0074235A">
        <w:rPr>
          <w:rFonts w:eastAsia="Times New Roman"/>
          <w:i/>
          <w:iCs/>
          <w:szCs w:val="20"/>
        </w:rPr>
        <w:t>issuer</w:t>
      </w:r>
      <w:r w:rsidRPr="0074235A">
        <w:rPr>
          <w:rFonts w:eastAsia="Times New Roman"/>
          <w:szCs w:val="20"/>
        </w:rPr>
        <w:t xml:space="preserve"> may report exact figures, if the $A’000 headings are amended. If an </w:t>
      </w:r>
      <w:r w:rsidRPr="0074235A">
        <w:rPr>
          <w:rFonts w:eastAsia="Times New Roman"/>
          <w:i/>
          <w:iCs/>
          <w:szCs w:val="20"/>
        </w:rPr>
        <w:t xml:space="preserve">issuer </w:t>
      </w:r>
      <w:r w:rsidRPr="0074235A">
        <w:rPr>
          <w:rFonts w:eastAsia="Times New Roman"/>
          <w:szCs w:val="20"/>
        </w:rPr>
        <w:t>qualifies under ASIC Class Order 98/0100 dated 15 July 2004, it may report to the nearest million dollars, or to the nearest $100,000, if the $A’000 headings are amended.</w:t>
      </w:r>
    </w:p>
    <w:p w14:paraId="5E8F826A" w14:textId="77777777" w:rsidR="0074235A" w:rsidRPr="0074235A" w:rsidRDefault="0074235A" w:rsidP="0074235A">
      <w:pPr>
        <w:pStyle w:val="ListParagraph"/>
        <w:rPr>
          <w:rFonts w:eastAsia="Times New Roman"/>
          <w:szCs w:val="20"/>
        </w:rPr>
      </w:pPr>
    </w:p>
    <w:p w14:paraId="60BA1A4A" w14:textId="68CA3F61" w:rsidR="0074235A" w:rsidRDefault="00001904" w:rsidP="00293171">
      <w:pPr>
        <w:pStyle w:val="ListParagraph"/>
        <w:numPr>
          <w:ilvl w:val="0"/>
          <w:numId w:val="41"/>
        </w:numPr>
        <w:spacing w:after="160" w:line="259" w:lineRule="auto"/>
        <w:jc w:val="both"/>
        <w:rPr>
          <w:rFonts w:eastAsia="Times New Roman"/>
          <w:szCs w:val="20"/>
        </w:rPr>
      </w:pPr>
      <w:r w:rsidRPr="00001904">
        <w:rPr>
          <w:rFonts w:eastAsia="Times New Roman"/>
          <w:b/>
          <w:bCs/>
          <w:szCs w:val="20"/>
        </w:rPr>
        <w:t>Comparative figures</w:t>
      </w:r>
      <w:r>
        <w:rPr>
          <w:rFonts w:eastAsia="Times New Roman"/>
          <w:szCs w:val="20"/>
        </w:rPr>
        <w:t xml:space="preserve"> - </w:t>
      </w:r>
      <w:r w:rsidRPr="00001904">
        <w:rPr>
          <w:rFonts w:eastAsia="Times New Roman"/>
          <w:szCs w:val="20"/>
        </w:rPr>
        <w:t xml:space="preserve">Comparative figures are to be presented in accordance with </w:t>
      </w:r>
      <w:r w:rsidRPr="00001904">
        <w:rPr>
          <w:rFonts w:eastAsia="Times New Roman"/>
          <w:i/>
          <w:iCs/>
          <w:szCs w:val="20"/>
        </w:rPr>
        <w:t>AASB 101: Presentation of Financial Statements</w:t>
      </w:r>
      <w:r w:rsidRPr="00001904">
        <w:rPr>
          <w:rFonts w:eastAsia="Times New Roman"/>
          <w:szCs w:val="20"/>
        </w:rPr>
        <w:t xml:space="preserve"> or </w:t>
      </w:r>
      <w:r w:rsidRPr="00001904">
        <w:rPr>
          <w:rFonts w:eastAsia="Times New Roman"/>
          <w:i/>
          <w:iCs/>
          <w:szCs w:val="20"/>
        </w:rPr>
        <w:t>AASB 134: Interim Financial Reporting</w:t>
      </w:r>
      <w:r w:rsidRPr="00001904">
        <w:rPr>
          <w:rFonts w:eastAsia="Times New Roman"/>
          <w:szCs w:val="20"/>
        </w:rPr>
        <w:t xml:space="preserve"> as appropriate and are the unadjusted figures from the last annual or half year report as appropriate. However, if the previously reported figures are adjusted to achieve greater comparability, in accordance with an accounting standard or other reason, a note explaining the adjustment must be included with this statement. If no adjustment is made despite a lack of comparability, a note explaining the position should be attached.</w:t>
      </w:r>
    </w:p>
    <w:p w14:paraId="3B9026CB" w14:textId="77777777" w:rsidR="00001904" w:rsidRPr="00001904" w:rsidRDefault="00001904" w:rsidP="00001904">
      <w:pPr>
        <w:pStyle w:val="ListParagraph"/>
        <w:rPr>
          <w:rFonts w:eastAsia="Times New Roman"/>
          <w:szCs w:val="20"/>
        </w:rPr>
      </w:pPr>
    </w:p>
    <w:p w14:paraId="207B76FA" w14:textId="5535654C" w:rsidR="00001904" w:rsidRPr="0060692D" w:rsidRDefault="00001904" w:rsidP="00293171">
      <w:pPr>
        <w:pStyle w:val="ListParagraph"/>
        <w:numPr>
          <w:ilvl w:val="0"/>
          <w:numId w:val="41"/>
        </w:numPr>
        <w:spacing w:after="160" w:line="259" w:lineRule="auto"/>
        <w:jc w:val="both"/>
        <w:rPr>
          <w:rFonts w:eastAsia="Times New Roman"/>
          <w:szCs w:val="20"/>
        </w:rPr>
      </w:pPr>
      <w:r w:rsidRPr="00001904">
        <w:rPr>
          <w:rFonts w:eastAsia="Times New Roman"/>
          <w:b/>
          <w:bCs/>
          <w:szCs w:val="20"/>
        </w:rPr>
        <w:t xml:space="preserve">Additional information </w:t>
      </w:r>
      <w:r>
        <w:rPr>
          <w:rFonts w:eastAsia="Times New Roman"/>
          <w:szCs w:val="20"/>
        </w:rPr>
        <w:t xml:space="preserve">- </w:t>
      </w:r>
      <w:r w:rsidRPr="00001904">
        <w:rPr>
          <w:rFonts w:eastAsia="Times New Roman"/>
          <w:szCs w:val="20"/>
        </w:rPr>
        <w:t xml:space="preserve">An </w:t>
      </w:r>
      <w:r w:rsidRPr="00001904">
        <w:rPr>
          <w:rFonts w:eastAsia="Times New Roman"/>
          <w:i/>
          <w:iCs/>
          <w:szCs w:val="20"/>
        </w:rPr>
        <w:t>issuer</w:t>
      </w:r>
      <w:r w:rsidRPr="00001904">
        <w:rPr>
          <w:rFonts w:eastAsia="Times New Roman"/>
          <w:szCs w:val="20"/>
        </w:rPr>
        <w:t xml:space="preserve"> may disclose additional information about any </w:t>
      </w:r>
      <w:proofErr w:type="gramStart"/>
      <w:r w:rsidRPr="00001904">
        <w:rPr>
          <w:rFonts w:eastAsia="Times New Roman"/>
          <w:szCs w:val="20"/>
        </w:rPr>
        <w:t>matter, and</w:t>
      </w:r>
      <w:proofErr w:type="gramEnd"/>
      <w:r w:rsidRPr="00001904">
        <w:rPr>
          <w:rFonts w:eastAsia="Times New Roman"/>
          <w:szCs w:val="20"/>
        </w:rPr>
        <w:t xml:space="preserve"> must do so if the information is material to an understanding of the financial statements. The information may be an expansion of the material contained in this </w:t>
      </w:r>
      <w:proofErr w:type="gramStart"/>
      <w:r w:rsidRPr="00001904">
        <w:rPr>
          <w:rFonts w:eastAsia="Times New Roman"/>
          <w:szCs w:val="20"/>
        </w:rPr>
        <w:t>statement, or</w:t>
      </w:r>
      <w:proofErr w:type="gramEnd"/>
      <w:r w:rsidRPr="00001904">
        <w:rPr>
          <w:rFonts w:eastAsia="Times New Roman"/>
          <w:szCs w:val="20"/>
        </w:rPr>
        <w:t xml:space="preserve"> contained in a note attached to the statement. The requirement under the listing rules for an </w:t>
      </w:r>
      <w:r w:rsidRPr="0013622A">
        <w:rPr>
          <w:rFonts w:eastAsia="Times New Roman"/>
          <w:i/>
          <w:iCs/>
          <w:szCs w:val="20"/>
        </w:rPr>
        <w:t>issuer</w:t>
      </w:r>
      <w:r w:rsidRPr="00001904">
        <w:rPr>
          <w:rFonts w:eastAsia="Times New Roman"/>
          <w:szCs w:val="20"/>
        </w:rPr>
        <w:t xml:space="preserve"> to complete this statement does not prevent the </w:t>
      </w:r>
      <w:r w:rsidRPr="0013622A">
        <w:rPr>
          <w:rFonts w:eastAsia="Times New Roman"/>
          <w:i/>
          <w:iCs/>
          <w:szCs w:val="20"/>
        </w:rPr>
        <w:t>issuer</w:t>
      </w:r>
      <w:r w:rsidRPr="00001904">
        <w:rPr>
          <w:rFonts w:eastAsia="Times New Roman"/>
          <w:szCs w:val="20"/>
        </w:rPr>
        <w:t xml:space="preserve"> issuing statements more frequently. Additional material lodged with the</w:t>
      </w:r>
      <w:r w:rsidRPr="0013622A">
        <w:rPr>
          <w:rFonts w:eastAsia="Times New Roman"/>
          <w:i/>
          <w:iCs/>
          <w:szCs w:val="20"/>
        </w:rPr>
        <w:t xml:space="preserve"> ASIC</w:t>
      </w:r>
      <w:r w:rsidRPr="00001904">
        <w:rPr>
          <w:rFonts w:eastAsia="Times New Roman"/>
          <w:szCs w:val="20"/>
        </w:rPr>
        <w:t xml:space="preserve"> under the </w:t>
      </w:r>
      <w:r w:rsidRPr="0013622A">
        <w:rPr>
          <w:rFonts w:eastAsia="Times New Roman"/>
          <w:i/>
          <w:iCs/>
          <w:szCs w:val="20"/>
        </w:rPr>
        <w:t>Corporations Act</w:t>
      </w:r>
      <w:r w:rsidRPr="00001904">
        <w:rPr>
          <w:rFonts w:eastAsia="Times New Roman"/>
          <w:szCs w:val="20"/>
        </w:rPr>
        <w:t xml:space="preserve"> must also be given to the </w:t>
      </w:r>
      <w:r w:rsidRPr="0013622A">
        <w:rPr>
          <w:rFonts w:eastAsia="Times New Roman"/>
          <w:i/>
          <w:iCs/>
          <w:szCs w:val="20"/>
        </w:rPr>
        <w:t>Exchange</w:t>
      </w:r>
      <w:r w:rsidRPr="00001904">
        <w:rPr>
          <w:rFonts w:eastAsia="Times New Roman"/>
          <w:szCs w:val="20"/>
        </w:rPr>
        <w:t xml:space="preserve">. For example, a </w:t>
      </w:r>
      <w:r w:rsidRPr="0013622A">
        <w:rPr>
          <w:rFonts w:eastAsia="Times New Roman"/>
          <w:i/>
          <w:iCs/>
          <w:szCs w:val="20"/>
        </w:rPr>
        <w:t>directors’</w:t>
      </w:r>
      <w:r w:rsidRPr="00001904">
        <w:rPr>
          <w:rFonts w:eastAsia="Times New Roman"/>
          <w:szCs w:val="20"/>
        </w:rPr>
        <w:t xml:space="preserve"> report and declaration, if lodged with the </w:t>
      </w:r>
      <w:r w:rsidRPr="0013622A">
        <w:rPr>
          <w:rFonts w:eastAsia="Times New Roman"/>
          <w:i/>
          <w:iCs/>
          <w:szCs w:val="20"/>
        </w:rPr>
        <w:t>ASIC</w:t>
      </w:r>
      <w:r w:rsidRPr="00001904">
        <w:rPr>
          <w:rFonts w:eastAsia="Times New Roman"/>
          <w:szCs w:val="20"/>
        </w:rPr>
        <w:t xml:space="preserve">, must be given to the </w:t>
      </w:r>
      <w:r w:rsidRPr="0060692D">
        <w:rPr>
          <w:rFonts w:eastAsia="Times New Roman"/>
          <w:i/>
          <w:iCs/>
          <w:szCs w:val="20"/>
        </w:rPr>
        <w:t>Exchange.</w:t>
      </w:r>
    </w:p>
    <w:p w14:paraId="1CA6F865" w14:textId="77777777" w:rsidR="0060692D" w:rsidRPr="0060692D" w:rsidRDefault="0060692D" w:rsidP="0060692D">
      <w:pPr>
        <w:pStyle w:val="ListParagraph"/>
        <w:rPr>
          <w:rFonts w:eastAsia="Times New Roman"/>
          <w:szCs w:val="20"/>
        </w:rPr>
      </w:pPr>
    </w:p>
    <w:p w14:paraId="26E0E467" w14:textId="6D641A83" w:rsidR="0060692D" w:rsidRDefault="0060692D" w:rsidP="00293171">
      <w:pPr>
        <w:pStyle w:val="ListParagraph"/>
        <w:numPr>
          <w:ilvl w:val="0"/>
          <w:numId w:val="41"/>
        </w:numPr>
        <w:spacing w:after="160" w:line="259" w:lineRule="auto"/>
        <w:jc w:val="both"/>
        <w:rPr>
          <w:rFonts w:eastAsia="Times New Roman"/>
          <w:szCs w:val="20"/>
        </w:rPr>
      </w:pPr>
      <w:r w:rsidRPr="0060692D">
        <w:rPr>
          <w:rFonts w:eastAsia="Times New Roman"/>
          <w:b/>
          <w:bCs/>
          <w:szCs w:val="20"/>
        </w:rPr>
        <w:t>Accounting Standards</w:t>
      </w:r>
      <w:r>
        <w:rPr>
          <w:rFonts w:eastAsia="Times New Roman"/>
          <w:szCs w:val="20"/>
        </w:rPr>
        <w:t xml:space="preserve"> - T</w:t>
      </w:r>
      <w:r w:rsidRPr="0060692D">
        <w:rPr>
          <w:rFonts w:eastAsia="Times New Roman"/>
          <w:szCs w:val="20"/>
        </w:rPr>
        <w:t xml:space="preserve">he </w:t>
      </w:r>
      <w:r w:rsidRPr="0060692D">
        <w:rPr>
          <w:rFonts w:eastAsia="Times New Roman"/>
          <w:i/>
          <w:iCs/>
          <w:szCs w:val="20"/>
        </w:rPr>
        <w:t>Exchange</w:t>
      </w:r>
      <w:r w:rsidRPr="0060692D">
        <w:rPr>
          <w:rFonts w:eastAsia="Times New Roman"/>
          <w:szCs w:val="20"/>
        </w:rPr>
        <w:t xml:space="preserve"> will accept, for example, the use of International Accounting Standards for </w:t>
      </w:r>
      <w:r w:rsidRPr="0060692D">
        <w:rPr>
          <w:rFonts w:eastAsia="Times New Roman"/>
          <w:i/>
          <w:iCs/>
          <w:szCs w:val="20"/>
        </w:rPr>
        <w:t xml:space="preserve">foreign issuers. </w:t>
      </w:r>
      <w:r w:rsidRPr="0060692D">
        <w:rPr>
          <w:rFonts w:eastAsia="Times New Roman"/>
          <w:szCs w:val="20"/>
        </w:rPr>
        <w:t>If the standards used do not address a topic, the Australian standard on that topic (if one exists) must be complied with.</w:t>
      </w:r>
    </w:p>
    <w:p w14:paraId="6A28B739" w14:textId="77777777" w:rsidR="0060692D" w:rsidRPr="0060692D" w:rsidRDefault="0060692D" w:rsidP="0060692D">
      <w:pPr>
        <w:pStyle w:val="ListParagraph"/>
        <w:rPr>
          <w:rFonts w:eastAsia="Times New Roman"/>
          <w:szCs w:val="20"/>
        </w:rPr>
      </w:pPr>
    </w:p>
    <w:p w14:paraId="7BEA64C4" w14:textId="4858A562" w:rsidR="0060692D" w:rsidRDefault="00276683" w:rsidP="00293171">
      <w:pPr>
        <w:pStyle w:val="ListParagraph"/>
        <w:numPr>
          <w:ilvl w:val="0"/>
          <w:numId w:val="41"/>
        </w:numPr>
        <w:spacing w:after="160" w:line="259" w:lineRule="auto"/>
        <w:jc w:val="both"/>
        <w:rPr>
          <w:rFonts w:eastAsia="Times New Roman"/>
          <w:szCs w:val="20"/>
        </w:rPr>
      </w:pPr>
      <w:r w:rsidRPr="00276683">
        <w:rPr>
          <w:rFonts w:eastAsia="Times New Roman"/>
          <w:b/>
          <w:bCs/>
          <w:szCs w:val="20"/>
        </w:rPr>
        <w:t xml:space="preserve">Borrowing corporations </w:t>
      </w:r>
      <w:r>
        <w:rPr>
          <w:rFonts w:eastAsia="Times New Roman"/>
          <w:szCs w:val="20"/>
        </w:rPr>
        <w:t xml:space="preserve">- </w:t>
      </w:r>
      <w:r w:rsidRPr="00276683">
        <w:rPr>
          <w:rFonts w:eastAsia="Times New Roman"/>
          <w:szCs w:val="20"/>
        </w:rPr>
        <w:t>This statement may be able to be used by an</w:t>
      </w:r>
      <w:r w:rsidRPr="00276683">
        <w:rPr>
          <w:rFonts w:eastAsia="Times New Roman"/>
          <w:i/>
          <w:iCs/>
          <w:szCs w:val="20"/>
        </w:rPr>
        <w:t xml:space="preserve"> issuer</w:t>
      </w:r>
      <w:r w:rsidRPr="00276683">
        <w:rPr>
          <w:rFonts w:eastAsia="Times New Roman"/>
          <w:szCs w:val="20"/>
        </w:rPr>
        <w:t xml:space="preserve"> required to comply with the </w:t>
      </w:r>
      <w:r w:rsidRPr="00276683">
        <w:rPr>
          <w:rFonts w:eastAsia="Times New Roman"/>
          <w:i/>
          <w:iCs/>
          <w:szCs w:val="20"/>
        </w:rPr>
        <w:t>Corporations Act</w:t>
      </w:r>
      <w:r w:rsidRPr="00276683">
        <w:rPr>
          <w:rFonts w:eastAsia="Times New Roman"/>
          <w:szCs w:val="20"/>
        </w:rPr>
        <w:t xml:space="preserve"> as part of its half yearly financial statements if prepared in accordance with Australian Accounting Standards.</w:t>
      </w:r>
    </w:p>
    <w:p w14:paraId="17DEA83A" w14:textId="77777777" w:rsidR="00276683" w:rsidRPr="00276683" w:rsidRDefault="00276683" w:rsidP="00276683">
      <w:pPr>
        <w:pStyle w:val="ListParagraph"/>
        <w:rPr>
          <w:rFonts w:eastAsia="Times New Roman"/>
          <w:szCs w:val="20"/>
        </w:rPr>
      </w:pPr>
    </w:p>
    <w:p w14:paraId="65520D8C" w14:textId="357529B3" w:rsidR="00276683" w:rsidRDefault="00276683" w:rsidP="00293171">
      <w:pPr>
        <w:pStyle w:val="ListParagraph"/>
        <w:numPr>
          <w:ilvl w:val="0"/>
          <w:numId w:val="41"/>
        </w:numPr>
        <w:spacing w:after="160" w:line="259" w:lineRule="auto"/>
        <w:jc w:val="both"/>
        <w:rPr>
          <w:rFonts w:eastAsia="Times New Roman"/>
          <w:szCs w:val="20"/>
        </w:rPr>
      </w:pPr>
      <w:r w:rsidRPr="00276683">
        <w:rPr>
          <w:rFonts w:eastAsia="Times New Roman"/>
          <w:b/>
          <w:bCs/>
          <w:szCs w:val="20"/>
        </w:rPr>
        <w:t xml:space="preserve">Details of expenses </w:t>
      </w:r>
      <w:r>
        <w:rPr>
          <w:rFonts w:eastAsia="Times New Roman"/>
          <w:szCs w:val="20"/>
        </w:rPr>
        <w:t xml:space="preserve">- </w:t>
      </w:r>
      <w:r w:rsidRPr="00276683">
        <w:rPr>
          <w:rFonts w:eastAsia="Times New Roman"/>
          <w:i/>
          <w:iCs/>
          <w:szCs w:val="20"/>
        </w:rPr>
        <w:t>AASB 101: Presentation of Financial Statements</w:t>
      </w:r>
      <w:r w:rsidRPr="00276683">
        <w:rPr>
          <w:rFonts w:eastAsia="Times New Roman"/>
          <w:szCs w:val="20"/>
        </w:rPr>
        <w:t xml:space="preserve"> requires disclosure of expenses according to either their nature or function. For foreign entities, there are similar requirements in other accounting standards accepted by the </w:t>
      </w:r>
      <w:r w:rsidRPr="00276683">
        <w:rPr>
          <w:rFonts w:eastAsia="Times New Roman"/>
          <w:i/>
          <w:iCs/>
          <w:szCs w:val="20"/>
        </w:rPr>
        <w:t>Exchange</w:t>
      </w:r>
      <w:r w:rsidRPr="00276683">
        <w:rPr>
          <w:rFonts w:eastAsia="Times New Roman"/>
          <w:szCs w:val="20"/>
        </w:rPr>
        <w:t xml:space="preserve">. </w:t>
      </w:r>
      <w:r w:rsidRPr="00276683">
        <w:rPr>
          <w:rFonts w:eastAsia="Times New Roman"/>
          <w:i/>
          <w:iCs/>
          <w:szCs w:val="20"/>
        </w:rPr>
        <w:t xml:space="preserve">Issuers </w:t>
      </w:r>
      <w:r w:rsidRPr="00276683">
        <w:rPr>
          <w:rFonts w:eastAsia="Times New Roman"/>
          <w:szCs w:val="20"/>
        </w:rPr>
        <w:t>must disclose details of expenses using the layout (by nature or function) employed in their accounts.</w:t>
      </w:r>
    </w:p>
    <w:p w14:paraId="1AD28BCC" w14:textId="77777777" w:rsidR="00ED7063" w:rsidRPr="00ED7063" w:rsidRDefault="00ED7063" w:rsidP="00ED7063">
      <w:pPr>
        <w:pStyle w:val="ListParagraph"/>
        <w:rPr>
          <w:rFonts w:eastAsia="Times New Roman"/>
          <w:szCs w:val="20"/>
        </w:rPr>
      </w:pPr>
    </w:p>
    <w:p w14:paraId="1AB48803" w14:textId="3DC449FB" w:rsidR="00ED7063" w:rsidRDefault="00ED7063" w:rsidP="00ED7063">
      <w:pPr>
        <w:pStyle w:val="ListParagraph"/>
        <w:spacing w:after="160" w:line="259" w:lineRule="auto"/>
        <w:jc w:val="both"/>
        <w:rPr>
          <w:rFonts w:eastAsia="Times New Roman"/>
          <w:szCs w:val="20"/>
        </w:rPr>
      </w:pPr>
      <w:r w:rsidRPr="00ED7063">
        <w:rPr>
          <w:rFonts w:eastAsia="Times New Roman"/>
          <w:szCs w:val="20"/>
        </w:rPr>
        <w:t xml:space="preserve">The information in </w:t>
      </w:r>
      <w:r w:rsidRPr="00ED7063">
        <w:rPr>
          <w:rFonts w:eastAsia="Times New Roman"/>
          <w:i/>
          <w:iCs/>
          <w:szCs w:val="20"/>
        </w:rPr>
        <w:t>items 7.1 - 7.2</w:t>
      </w:r>
      <w:r w:rsidRPr="00ED7063">
        <w:rPr>
          <w:rFonts w:eastAsia="Times New Roman"/>
          <w:szCs w:val="20"/>
        </w:rPr>
        <w:t xml:space="preserve"> may be provided in an attachment to Appendix 3</w:t>
      </w:r>
    </w:p>
    <w:p w14:paraId="4C79B7C2" w14:textId="77777777" w:rsidR="00ED7063" w:rsidRDefault="00ED7063" w:rsidP="00ED7063">
      <w:pPr>
        <w:pStyle w:val="ListParagraph"/>
        <w:spacing w:after="160" w:line="259" w:lineRule="auto"/>
        <w:jc w:val="both"/>
        <w:rPr>
          <w:rFonts w:eastAsia="Times New Roman"/>
          <w:szCs w:val="20"/>
        </w:rPr>
      </w:pPr>
    </w:p>
    <w:p w14:paraId="25014957" w14:textId="2F7BABBB" w:rsidR="00ED7063" w:rsidRDefault="00ED7063" w:rsidP="00ED7063">
      <w:pPr>
        <w:pStyle w:val="ListParagraph"/>
        <w:spacing w:after="160" w:line="259" w:lineRule="auto"/>
        <w:jc w:val="both"/>
        <w:rPr>
          <w:rFonts w:eastAsia="Times New Roman"/>
          <w:szCs w:val="20"/>
        </w:rPr>
      </w:pPr>
      <w:r w:rsidRPr="00ED7063">
        <w:rPr>
          <w:rFonts w:eastAsia="Times New Roman"/>
          <w:b/>
          <w:bCs/>
          <w:szCs w:val="20"/>
        </w:rPr>
        <w:t>Relevant Items</w:t>
      </w:r>
      <w:r>
        <w:rPr>
          <w:rFonts w:eastAsia="Times New Roman"/>
          <w:szCs w:val="20"/>
        </w:rPr>
        <w:t xml:space="preserve"> - </w:t>
      </w:r>
      <w:r w:rsidRPr="00ED7063">
        <w:rPr>
          <w:rFonts w:eastAsia="Times New Roman"/>
          <w:i/>
          <w:iCs/>
          <w:szCs w:val="20"/>
        </w:rPr>
        <w:t>AASB 101: Presentation of Financial Statements</w:t>
      </w:r>
      <w:r w:rsidRPr="00ED7063">
        <w:rPr>
          <w:rFonts w:eastAsia="Times New Roman"/>
          <w:szCs w:val="20"/>
        </w:rPr>
        <w:t xml:space="preserve"> requires the separate disclosure of specific revenues and expenses which are of a size, nature or incidence that disclosure is relevant, as defined in </w:t>
      </w:r>
      <w:r w:rsidRPr="00ED7063">
        <w:rPr>
          <w:rFonts w:eastAsia="Times New Roman"/>
          <w:i/>
          <w:iCs/>
          <w:szCs w:val="20"/>
        </w:rPr>
        <w:t>AASB 101</w:t>
      </w:r>
      <w:r w:rsidRPr="00ED7063">
        <w:rPr>
          <w:rFonts w:eastAsia="Times New Roman"/>
          <w:szCs w:val="20"/>
        </w:rPr>
        <w:t>, in explaining the financial performance of the i</w:t>
      </w:r>
      <w:r w:rsidRPr="00ED7063">
        <w:rPr>
          <w:rFonts w:eastAsia="Times New Roman"/>
          <w:i/>
          <w:iCs/>
          <w:szCs w:val="20"/>
        </w:rPr>
        <w:t>ssuer</w:t>
      </w:r>
      <w:r w:rsidRPr="00ED7063">
        <w:rPr>
          <w:rFonts w:eastAsia="Times New Roman"/>
          <w:szCs w:val="20"/>
        </w:rPr>
        <w:t xml:space="preserve">. There is an equivalent requirement in </w:t>
      </w:r>
      <w:r w:rsidRPr="00ED7063">
        <w:rPr>
          <w:rFonts w:eastAsia="Times New Roman"/>
          <w:i/>
          <w:iCs/>
          <w:szCs w:val="20"/>
        </w:rPr>
        <w:t>AASB 134: Interim Financial Reporting</w:t>
      </w:r>
      <w:r w:rsidRPr="00ED7063">
        <w:rPr>
          <w:rFonts w:eastAsia="Times New Roman"/>
          <w:szCs w:val="20"/>
        </w:rPr>
        <w:t xml:space="preserve">. For foreign entities, there are similar requirements in other accounting standards accepted by the </w:t>
      </w:r>
      <w:r w:rsidRPr="00ED7063">
        <w:rPr>
          <w:rFonts w:eastAsia="Times New Roman"/>
          <w:i/>
          <w:iCs/>
          <w:szCs w:val="20"/>
        </w:rPr>
        <w:t>Exchange.</w:t>
      </w:r>
    </w:p>
    <w:p w14:paraId="1D636574" w14:textId="77777777" w:rsidR="001348D4" w:rsidRPr="001348D4" w:rsidRDefault="001348D4" w:rsidP="001348D4">
      <w:pPr>
        <w:pStyle w:val="ListParagraph"/>
        <w:rPr>
          <w:rFonts w:eastAsia="Times New Roman"/>
          <w:szCs w:val="20"/>
        </w:rPr>
      </w:pPr>
    </w:p>
    <w:p w14:paraId="426AFC71" w14:textId="62F14B97" w:rsidR="001348D4" w:rsidRDefault="00C27B6C" w:rsidP="00ED7063">
      <w:pPr>
        <w:pStyle w:val="ListParagraph"/>
        <w:numPr>
          <w:ilvl w:val="0"/>
          <w:numId w:val="41"/>
        </w:numPr>
        <w:spacing w:after="160" w:line="259" w:lineRule="auto"/>
        <w:jc w:val="both"/>
        <w:rPr>
          <w:rFonts w:eastAsia="Times New Roman"/>
          <w:szCs w:val="20"/>
        </w:rPr>
      </w:pPr>
      <w:r w:rsidRPr="00C27B6C">
        <w:rPr>
          <w:rFonts w:eastAsia="Times New Roman"/>
          <w:b/>
          <w:bCs/>
          <w:szCs w:val="20"/>
        </w:rPr>
        <w:lastRenderedPageBreak/>
        <w:t xml:space="preserve">Dollars </w:t>
      </w:r>
      <w:r>
        <w:rPr>
          <w:rFonts w:eastAsia="Times New Roman"/>
          <w:szCs w:val="20"/>
        </w:rPr>
        <w:t>-</w:t>
      </w:r>
      <w:r w:rsidRPr="00C27B6C">
        <w:rPr>
          <w:rFonts w:eastAsia="Times New Roman"/>
          <w:szCs w:val="20"/>
        </w:rPr>
        <w:t xml:space="preserve"> If reporting is not in A$, all references to $A must be changed to the reporting currency. If reporting is not in thousands of dollars, all references to “000” must be changed to the reporting value.</w:t>
      </w:r>
    </w:p>
    <w:p w14:paraId="3E53A9C1" w14:textId="77777777" w:rsidR="00C27B6C" w:rsidRDefault="00C27B6C" w:rsidP="00C27B6C">
      <w:pPr>
        <w:pStyle w:val="ListParagraph"/>
        <w:spacing w:after="160" w:line="259" w:lineRule="auto"/>
        <w:jc w:val="both"/>
        <w:rPr>
          <w:rFonts w:eastAsia="Times New Roman"/>
          <w:szCs w:val="20"/>
        </w:rPr>
      </w:pPr>
    </w:p>
    <w:p w14:paraId="72E463C1" w14:textId="4B59B70A" w:rsidR="00EB2DC2" w:rsidRPr="00EB2DC2" w:rsidRDefault="00C27B6C" w:rsidP="00EB2DC2">
      <w:pPr>
        <w:pStyle w:val="ListParagraph"/>
        <w:numPr>
          <w:ilvl w:val="0"/>
          <w:numId w:val="41"/>
        </w:numPr>
        <w:spacing w:after="160" w:line="259" w:lineRule="auto"/>
        <w:jc w:val="both"/>
        <w:rPr>
          <w:rFonts w:eastAsia="Times New Roman"/>
          <w:b/>
          <w:bCs/>
          <w:szCs w:val="20"/>
        </w:rPr>
      </w:pPr>
      <w:r w:rsidRPr="00C27B6C">
        <w:rPr>
          <w:rFonts w:eastAsia="Times New Roman"/>
          <w:b/>
          <w:bCs/>
          <w:szCs w:val="20"/>
        </w:rPr>
        <w:t>Discontinuing operations</w:t>
      </w:r>
    </w:p>
    <w:p w14:paraId="00C6243C" w14:textId="77777777" w:rsidR="00EB2DC2" w:rsidRDefault="00EB2DC2" w:rsidP="00EB2DC2">
      <w:pPr>
        <w:pStyle w:val="ListParagraph"/>
        <w:jc w:val="both"/>
        <w:rPr>
          <w:rFonts w:eastAsia="Times New Roman"/>
          <w:szCs w:val="20"/>
        </w:rPr>
      </w:pPr>
    </w:p>
    <w:p w14:paraId="6E7A60E3" w14:textId="4BCFDFB6" w:rsidR="00EB2DC2" w:rsidRPr="00EB2DC2" w:rsidRDefault="00C27B6C" w:rsidP="00EB2DC2">
      <w:pPr>
        <w:pStyle w:val="ListParagraph"/>
        <w:jc w:val="both"/>
        <w:rPr>
          <w:rFonts w:eastAsia="Times New Roman"/>
          <w:szCs w:val="20"/>
          <w:lang w:val="en-AU"/>
        </w:rPr>
      </w:pPr>
      <w:r w:rsidRPr="00C27B6C">
        <w:rPr>
          <w:rFonts w:eastAsia="Times New Roman"/>
          <w:szCs w:val="20"/>
        </w:rPr>
        <w:t xml:space="preserve">Entities must either provide a description of any significant activities or events relating to discontinuing operations equivalent to that required by paragraph 7.5 (g) of </w:t>
      </w:r>
      <w:r w:rsidRPr="00D77476">
        <w:rPr>
          <w:rFonts w:eastAsia="Times New Roman"/>
          <w:i/>
          <w:iCs/>
          <w:szCs w:val="20"/>
        </w:rPr>
        <w:t>AASB 134: Interim Financial Reporting</w:t>
      </w:r>
      <w:r w:rsidRPr="00C27B6C">
        <w:rPr>
          <w:rFonts w:eastAsia="Times New Roman"/>
          <w:szCs w:val="20"/>
        </w:rPr>
        <w:t xml:space="preserve">, </w:t>
      </w:r>
      <w:proofErr w:type="gramStart"/>
      <w:r w:rsidRPr="00C27B6C">
        <w:rPr>
          <w:rFonts w:eastAsia="Times New Roman"/>
          <w:szCs w:val="20"/>
        </w:rPr>
        <w:t>or,</w:t>
      </w:r>
      <w:proofErr w:type="gramEnd"/>
      <w:r w:rsidRPr="00C27B6C">
        <w:rPr>
          <w:rFonts w:eastAsia="Times New Roman"/>
          <w:szCs w:val="20"/>
        </w:rPr>
        <w:t xml:space="preserve"> the details of discontinuing operations they are required to disclose in</w:t>
      </w:r>
      <w:r w:rsidR="00EB2DC2">
        <w:rPr>
          <w:rFonts w:eastAsia="Times New Roman"/>
          <w:szCs w:val="20"/>
        </w:rPr>
        <w:t xml:space="preserve"> </w:t>
      </w:r>
      <w:r w:rsidR="00EB2DC2" w:rsidRPr="00EB2DC2">
        <w:rPr>
          <w:rFonts w:eastAsia="Times New Roman"/>
          <w:szCs w:val="20"/>
          <w:lang w:val="en-AU"/>
        </w:rPr>
        <w:t xml:space="preserve">their accounts in accordance with </w:t>
      </w:r>
      <w:r w:rsidR="00EB2DC2" w:rsidRPr="00D77476">
        <w:rPr>
          <w:rFonts w:eastAsia="Times New Roman"/>
          <w:i/>
          <w:iCs/>
          <w:szCs w:val="20"/>
          <w:lang w:val="en-AU"/>
        </w:rPr>
        <w:t>AASB 5: Non-current Assets for Sale and Discontinued Operations</w:t>
      </w:r>
    </w:p>
    <w:p w14:paraId="0AEC78D9" w14:textId="77777777" w:rsidR="00D77476" w:rsidRDefault="00D77476" w:rsidP="00EB2DC2">
      <w:pPr>
        <w:pStyle w:val="ListParagraph"/>
        <w:jc w:val="both"/>
        <w:rPr>
          <w:rFonts w:eastAsia="Times New Roman"/>
          <w:szCs w:val="20"/>
          <w:lang w:val="en-AU"/>
        </w:rPr>
      </w:pPr>
    </w:p>
    <w:p w14:paraId="67E3CC17" w14:textId="2FCA9CC2" w:rsidR="00EB2DC2" w:rsidRPr="00EB2DC2" w:rsidRDefault="00EB2DC2" w:rsidP="00EB2DC2">
      <w:pPr>
        <w:pStyle w:val="ListParagraph"/>
        <w:jc w:val="both"/>
        <w:rPr>
          <w:rFonts w:eastAsia="Times New Roman"/>
          <w:szCs w:val="20"/>
          <w:lang w:val="en-AU"/>
        </w:rPr>
      </w:pPr>
      <w:r w:rsidRPr="00EB2DC2">
        <w:rPr>
          <w:rFonts w:eastAsia="Times New Roman"/>
          <w:szCs w:val="20"/>
          <w:lang w:val="en-AU"/>
        </w:rPr>
        <w:t>In any case, the information may be provided as an attachment to this Appendix 3</w:t>
      </w:r>
    </w:p>
    <w:p w14:paraId="17147E7B" w14:textId="2919704A" w:rsidR="00C27B6C" w:rsidRPr="00C27B6C" w:rsidRDefault="00C27B6C" w:rsidP="00C27B6C">
      <w:pPr>
        <w:pStyle w:val="ListParagraph"/>
        <w:jc w:val="both"/>
        <w:rPr>
          <w:rFonts w:eastAsia="Times New Roman"/>
          <w:szCs w:val="20"/>
        </w:rPr>
      </w:pPr>
    </w:p>
    <w:p w14:paraId="780867F3" w14:textId="77777777" w:rsidR="00871AC7" w:rsidRDefault="00871AC7" w:rsidP="00E50112">
      <w:pPr>
        <w:spacing w:after="160" w:line="259" w:lineRule="auto"/>
        <w:rPr>
          <w:rFonts w:eastAsia="Times New Roman"/>
          <w:szCs w:val="20"/>
        </w:rPr>
      </w:pPr>
    </w:p>
    <w:sectPr w:rsidR="00871AC7" w:rsidSect="0055151C">
      <w:pgSz w:w="11910" w:h="16850"/>
      <w:pgMar w:top="940" w:right="850" w:bottom="1040" w:left="1559" w:header="749" w:footer="85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94CD50" w14:textId="77777777" w:rsidR="00083871" w:rsidRDefault="00083871" w:rsidP="00AF6584">
      <w:r>
        <w:separator/>
      </w:r>
    </w:p>
  </w:endnote>
  <w:endnote w:type="continuationSeparator" w:id="0">
    <w:p w14:paraId="5A7F651B" w14:textId="77777777" w:rsidR="00083871" w:rsidRDefault="00083871" w:rsidP="00AF65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General Sans Medium">
    <w:altName w:val="Calibri"/>
    <w:panose1 w:val="00000000000000000000"/>
    <w:charset w:val="4D"/>
    <w:family w:val="auto"/>
    <w:notTrueType/>
    <w:pitch w:val="variable"/>
    <w:sig w:usb0="80000067" w:usb1="00000003" w:usb2="00000000" w:usb3="00000000" w:csb0="00000093" w:csb1="00000000"/>
  </w:font>
  <w:font w:name="General Sans">
    <w:altName w:val="Calibri"/>
    <w:panose1 w:val="00000000000000000000"/>
    <w:charset w:val="4D"/>
    <w:family w:val="auto"/>
    <w:notTrueType/>
    <w:pitch w:val="variable"/>
    <w:sig w:usb0="80000067" w:usb1="00000003" w:usb2="00000000" w:usb3="00000000" w:csb0="00000093" w:csb1="00000000"/>
  </w:font>
  <w:font w:name="Calibri">
    <w:panose1 w:val="020F0502020204030204"/>
    <w:charset w:val="00"/>
    <w:family w:val="swiss"/>
    <w:pitch w:val="variable"/>
    <w:sig w:usb0="E4002EFF" w:usb1="C200247B" w:usb2="00000009" w:usb3="00000000" w:csb0="000001FF" w:csb1="00000000"/>
  </w:font>
  <w:font w:name="Times New Roman (Headings CS)">
    <w:altName w:val="Times New Roman"/>
    <w:charset w:val="00"/>
    <w:family w:val="roman"/>
    <w:pitch w:val="default"/>
  </w:font>
  <w:font w:name="Calibri Light">
    <w:panose1 w:val="020F0302020204030204"/>
    <w:charset w:val="00"/>
    <w:family w:val="swiss"/>
    <w:pitch w:val="variable"/>
    <w:sig w:usb0="E4002EFF" w:usb1="C200247B" w:usb2="00000009" w:usb3="00000000" w:csb0="000001FF" w:csb1="00000000"/>
  </w:font>
  <w:font w:name="MinionPro-Regular">
    <w:altName w:val="Calibri"/>
    <w:charset w:val="4D"/>
    <w:family w:val="auto"/>
    <w:pitch w:val="default"/>
    <w:sig w:usb0="00000003" w:usb1="00000000" w:usb2="00000000" w:usb3="00000000" w:csb0="00000001" w:csb1="00000000"/>
  </w:font>
  <w:font w:name="Times New Roman (Body CS)">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005363082"/>
      <w:docPartObj>
        <w:docPartGallery w:val="Page Numbers (Bottom of Page)"/>
        <w:docPartUnique/>
      </w:docPartObj>
    </w:sdtPr>
    <w:sdtEndPr>
      <w:rPr>
        <w:rStyle w:val="PageNumber"/>
      </w:rPr>
    </w:sdtEndPr>
    <w:sdtContent>
      <w:p w14:paraId="029DBE4F" w14:textId="77777777" w:rsidR="00F051EA" w:rsidRDefault="00F051EA" w:rsidP="009F7EFC">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sdt>
    <w:sdtPr>
      <w:rPr>
        <w:rStyle w:val="PageNumber"/>
      </w:rPr>
      <w:id w:val="540103267"/>
      <w:docPartObj>
        <w:docPartGallery w:val="Page Numbers (Bottom of Page)"/>
        <w:docPartUnique/>
      </w:docPartObj>
    </w:sdtPr>
    <w:sdtEndPr>
      <w:rPr>
        <w:rStyle w:val="PageNumber"/>
      </w:rPr>
    </w:sdtEndPr>
    <w:sdtContent>
      <w:p w14:paraId="789A8E86" w14:textId="77777777" w:rsidR="003C2147" w:rsidRDefault="003C2147" w:rsidP="009F7EF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C5AA2DE" w14:textId="77777777" w:rsidR="003C2147" w:rsidRDefault="003C2147" w:rsidP="003C214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2A830" w14:textId="77777777" w:rsidR="009B18A4" w:rsidRPr="000C3373" w:rsidRDefault="000C3373" w:rsidP="000C3373">
    <w:pPr>
      <w:pBdr>
        <w:top w:val="single" w:sz="4" w:space="1" w:color="D3D3D3" w:themeColor="background2" w:themeShade="E6"/>
      </w:pBdr>
      <w:spacing w:before="120"/>
      <w:ind w:right="217"/>
      <w:rPr>
        <w:rFonts w:ascii="General Sans Medium" w:hAnsi="General Sans Medium"/>
        <w:noProof/>
        <w:color w:val="003B46" w:themeColor="accent1"/>
        <w:sz w:val="16"/>
        <w:szCs w:val="15"/>
      </w:rPr>
    </w:pPr>
    <w:r>
      <w:rPr>
        <w:noProof/>
        <w:sz w:val="16"/>
        <w:szCs w:val="15"/>
      </w:rPr>
      <w:t xml:space="preserve">National Stock Exchange of Australia </w:t>
    </w:r>
    <w:r w:rsidRPr="001D3C76">
      <w:rPr>
        <w:noProof/>
        <w:sz w:val="16"/>
        <w:szCs w:val="15"/>
      </w:rPr>
      <w:ptab w:relativeTo="margin" w:alignment="center" w:leader="none"/>
    </w:r>
    <w:r>
      <w:rPr>
        <w:noProof/>
        <w:sz w:val="16"/>
        <w:szCs w:val="15"/>
      </w:rPr>
      <w:fldChar w:fldCharType="begin"/>
    </w:r>
    <w:r>
      <w:rPr>
        <w:noProof/>
        <w:sz w:val="16"/>
        <w:szCs w:val="15"/>
      </w:rPr>
      <w:instrText xml:space="preserve"> PAGE  \* MERGEFORMAT </w:instrText>
    </w:r>
    <w:r>
      <w:rPr>
        <w:noProof/>
        <w:sz w:val="16"/>
        <w:szCs w:val="15"/>
      </w:rPr>
      <w:fldChar w:fldCharType="separate"/>
    </w:r>
    <w:r>
      <w:rPr>
        <w:noProof/>
        <w:sz w:val="16"/>
        <w:szCs w:val="15"/>
      </w:rPr>
      <w:t>2</w:t>
    </w:r>
    <w:r>
      <w:rPr>
        <w:noProof/>
        <w:sz w:val="16"/>
        <w:szCs w:val="15"/>
      </w:rPr>
      <w:fldChar w:fldCharType="end"/>
    </w:r>
    <w:r w:rsidRPr="001D3C76">
      <w:rPr>
        <w:noProof/>
        <w:sz w:val="16"/>
        <w:szCs w:val="15"/>
      </w:rPr>
      <w:ptab w:relativeTo="margin" w:alignment="right" w:leader="none"/>
    </w:r>
    <w:r>
      <w:rPr>
        <w:noProof/>
        <w:sz w:val="16"/>
        <w:szCs w:val="15"/>
      </w:rPr>
      <w:t>nsx.com.au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BC0A10" w14:textId="77777777" w:rsidR="00083871" w:rsidRDefault="00083871" w:rsidP="00AF6584">
      <w:r>
        <w:separator/>
      </w:r>
    </w:p>
  </w:footnote>
  <w:footnote w:type="continuationSeparator" w:id="0">
    <w:p w14:paraId="63F6648B" w14:textId="77777777" w:rsidR="00083871" w:rsidRDefault="00083871" w:rsidP="00AF65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E436B" w14:textId="77777777" w:rsidR="000C3373" w:rsidRDefault="000C3373" w:rsidP="000C3373">
    <w:pPr>
      <w:pStyle w:val="Header"/>
      <w:jc w:val="right"/>
    </w:pPr>
    <w:r>
      <w:rPr>
        <w:noProof/>
      </w:rPr>
      <w:drawing>
        <wp:inline distT="0" distB="0" distL="0" distR="0" wp14:anchorId="312B46E5" wp14:editId="644B86F9">
          <wp:extent cx="374650" cy="361088"/>
          <wp:effectExtent l="0" t="0" r="0" b="0"/>
          <wp:docPr id="1355296297" name="Graphic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7685336" name="Graphic 1947685336"/>
                  <pic:cNvPicPr/>
                </pic:nvPicPr>
                <pic:blipFill>
                  <a:blip r:embed="rId1">
                    <a:extLst>
                      <a:ext uri="{96DAC541-7B7A-43D3-8B79-37D633B846F1}">
                        <asvg:svgBlip xmlns:asvg="http://schemas.microsoft.com/office/drawing/2016/SVG/main" r:embed="rId2"/>
                      </a:ext>
                    </a:extLst>
                  </a:blip>
                  <a:stretch>
                    <a:fillRect/>
                  </a:stretch>
                </pic:blipFill>
                <pic:spPr>
                  <a:xfrm>
                    <a:off x="0" y="0"/>
                    <a:ext cx="379917" cy="36616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B4FD5"/>
    <w:multiLevelType w:val="multilevel"/>
    <w:tmpl w:val="D7BA774A"/>
    <w:styleLink w:val="CurrentList3"/>
    <w:lvl w:ilvl="0">
      <w:start w:val="1"/>
      <w:numFmt w:val="decimal"/>
      <w:lvlText w:val="%1."/>
      <w:lvlJc w:val="left"/>
      <w:pPr>
        <w:ind w:left="360" w:hanging="360"/>
      </w:pPr>
      <w:rPr>
        <w:rFonts w:hint="default"/>
        <w:color w:val="00A3AA" w:themeColor="accent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0E62E88"/>
    <w:multiLevelType w:val="hybridMultilevel"/>
    <w:tmpl w:val="A5D21366"/>
    <w:lvl w:ilvl="0" w:tplc="947E1B72">
      <w:start w:val="1"/>
      <w:numFmt w:val="decimal"/>
      <w:lvlText w:val="%1."/>
      <w:lvlJc w:val="left"/>
      <w:pPr>
        <w:ind w:left="567" w:hanging="567"/>
      </w:pPr>
      <w:rPr>
        <w:rFonts w:ascii="Arial" w:eastAsia="Arial" w:hAnsi="Arial" w:cs="Arial" w:hint="default"/>
        <w:b w:val="0"/>
        <w:bCs w:val="0"/>
        <w:i w:val="0"/>
        <w:iCs w:val="0"/>
        <w:spacing w:val="-1"/>
        <w:w w:val="99"/>
        <w:sz w:val="20"/>
        <w:szCs w:val="20"/>
        <w:lang w:val="en-US" w:eastAsia="en-US" w:bidi="ar-SA"/>
      </w:rPr>
    </w:lvl>
    <w:lvl w:ilvl="1" w:tplc="4EA69400">
      <w:numFmt w:val="bullet"/>
      <w:lvlText w:val="•"/>
      <w:lvlJc w:val="left"/>
      <w:pPr>
        <w:ind w:left="1373" w:hanging="567"/>
      </w:pPr>
      <w:rPr>
        <w:rFonts w:hint="default"/>
        <w:lang w:val="en-US" w:eastAsia="en-US" w:bidi="ar-SA"/>
      </w:rPr>
    </w:lvl>
    <w:lvl w:ilvl="2" w:tplc="5C525050">
      <w:numFmt w:val="bullet"/>
      <w:lvlText w:val="•"/>
      <w:lvlJc w:val="left"/>
      <w:pPr>
        <w:ind w:left="2186" w:hanging="567"/>
      </w:pPr>
      <w:rPr>
        <w:rFonts w:hint="default"/>
        <w:lang w:val="en-US" w:eastAsia="en-US" w:bidi="ar-SA"/>
      </w:rPr>
    </w:lvl>
    <w:lvl w:ilvl="3" w:tplc="911428AA">
      <w:numFmt w:val="bullet"/>
      <w:lvlText w:val="•"/>
      <w:lvlJc w:val="left"/>
      <w:pPr>
        <w:ind w:left="2999" w:hanging="567"/>
      </w:pPr>
      <w:rPr>
        <w:rFonts w:hint="default"/>
        <w:lang w:val="en-US" w:eastAsia="en-US" w:bidi="ar-SA"/>
      </w:rPr>
    </w:lvl>
    <w:lvl w:ilvl="4" w:tplc="4F467FDE">
      <w:numFmt w:val="bullet"/>
      <w:lvlText w:val="•"/>
      <w:lvlJc w:val="left"/>
      <w:pPr>
        <w:ind w:left="3812" w:hanging="567"/>
      </w:pPr>
      <w:rPr>
        <w:rFonts w:hint="default"/>
        <w:lang w:val="en-US" w:eastAsia="en-US" w:bidi="ar-SA"/>
      </w:rPr>
    </w:lvl>
    <w:lvl w:ilvl="5" w:tplc="CC8832AC">
      <w:numFmt w:val="bullet"/>
      <w:lvlText w:val="•"/>
      <w:lvlJc w:val="left"/>
      <w:pPr>
        <w:ind w:left="4626" w:hanging="567"/>
      </w:pPr>
      <w:rPr>
        <w:rFonts w:hint="default"/>
        <w:lang w:val="en-US" w:eastAsia="en-US" w:bidi="ar-SA"/>
      </w:rPr>
    </w:lvl>
    <w:lvl w:ilvl="6" w:tplc="55F04980">
      <w:numFmt w:val="bullet"/>
      <w:lvlText w:val="•"/>
      <w:lvlJc w:val="left"/>
      <w:pPr>
        <w:ind w:left="5439" w:hanging="567"/>
      </w:pPr>
      <w:rPr>
        <w:rFonts w:hint="default"/>
        <w:lang w:val="en-US" w:eastAsia="en-US" w:bidi="ar-SA"/>
      </w:rPr>
    </w:lvl>
    <w:lvl w:ilvl="7" w:tplc="2E82A06C">
      <w:numFmt w:val="bullet"/>
      <w:lvlText w:val="•"/>
      <w:lvlJc w:val="left"/>
      <w:pPr>
        <w:ind w:left="6252" w:hanging="567"/>
      </w:pPr>
      <w:rPr>
        <w:rFonts w:hint="default"/>
        <w:lang w:val="en-US" w:eastAsia="en-US" w:bidi="ar-SA"/>
      </w:rPr>
    </w:lvl>
    <w:lvl w:ilvl="8" w:tplc="B9188074">
      <w:numFmt w:val="bullet"/>
      <w:lvlText w:val="•"/>
      <w:lvlJc w:val="left"/>
      <w:pPr>
        <w:ind w:left="7065" w:hanging="567"/>
      </w:pPr>
      <w:rPr>
        <w:rFonts w:hint="default"/>
        <w:lang w:val="en-US" w:eastAsia="en-US" w:bidi="ar-SA"/>
      </w:rPr>
    </w:lvl>
  </w:abstractNum>
  <w:abstractNum w:abstractNumId="2" w15:restartNumberingAfterBreak="0">
    <w:nsid w:val="01942766"/>
    <w:multiLevelType w:val="hybridMultilevel"/>
    <w:tmpl w:val="60BC791C"/>
    <w:lvl w:ilvl="0" w:tplc="C310B54A">
      <w:start w:val="1"/>
      <w:numFmt w:val="lowerLetter"/>
      <w:lvlText w:val="(%1)"/>
      <w:lvlJc w:val="left"/>
      <w:pPr>
        <w:ind w:left="1657" w:hanging="569"/>
      </w:pPr>
      <w:rPr>
        <w:rFonts w:ascii="Arial" w:eastAsia="Arial" w:hAnsi="Arial" w:cs="Arial" w:hint="default"/>
        <w:b w:val="0"/>
        <w:bCs w:val="0"/>
        <w:i w:val="0"/>
        <w:iCs w:val="0"/>
        <w:spacing w:val="0"/>
        <w:w w:val="99"/>
        <w:sz w:val="20"/>
        <w:szCs w:val="20"/>
        <w:lang w:val="en-US" w:eastAsia="en-US" w:bidi="ar-SA"/>
      </w:rPr>
    </w:lvl>
    <w:lvl w:ilvl="1" w:tplc="8F94A4D4">
      <w:numFmt w:val="bullet"/>
      <w:lvlText w:val="•"/>
      <w:lvlJc w:val="left"/>
      <w:pPr>
        <w:ind w:left="2401" w:hanging="569"/>
      </w:pPr>
      <w:rPr>
        <w:rFonts w:hint="default"/>
        <w:lang w:val="en-US" w:eastAsia="en-US" w:bidi="ar-SA"/>
      </w:rPr>
    </w:lvl>
    <w:lvl w:ilvl="2" w:tplc="05EECD02">
      <w:numFmt w:val="bullet"/>
      <w:lvlText w:val="•"/>
      <w:lvlJc w:val="left"/>
      <w:pPr>
        <w:ind w:left="3142" w:hanging="569"/>
      </w:pPr>
      <w:rPr>
        <w:rFonts w:hint="default"/>
        <w:lang w:val="en-US" w:eastAsia="en-US" w:bidi="ar-SA"/>
      </w:rPr>
    </w:lvl>
    <w:lvl w:ilvl="3" w:tplc="6038B86C">
      <w:numFmt w:val="bullet"/>
      <w:lvlText w:val="•"/>
      <w:lvlJc w:val="left"/>
      <w:pPr>
        <w:ind w:left="3883" w:hanging="569"/>
      </w:pPr>
      <w:rPr>
        <w:rFonts w:hint="default"/>
        <w:lang w:val="en-US" w:eastAsia="en-US" w:bidi="ar-SA"/>
      </w:rPr>
    </w:lvl>
    <w:lvl w:ilvl="4" w:tplc="9EA830E8">
      <w:numFmt w:val="bullet"/>
      <w:lvlText w:val="•"/>
      <w:lvlJc w:val="left"/>
      <w:pPr>
        <w:ind w:left="4624" w:hanging="569"/>
      </w:pPr>
      <w:rPr>
        <w:rFonts w:hint="default"/>
        <w:lang w:val="en-US" w:eastAsia="en-US" w:bidi="ar-SA"/>
      </w:rPr>
    </w:lvl>
    <w:lvl w:ilvl="5" w:tplc="8B585644">
      <w:numFmt w:val="bullet"/>
      <w:lvlText w:val="•"/>
      <w:lvlJc w:val="left"/>
      <w:pPr>
        <w:ind w:left="5366" w:hanging="569"/>
      </w:pPr>
      <w:rPr>
        <w:rFonts w:hint="default"/>
        <w:lang w:val="en-US" w:eastAsia="en-US" w:bidi="ar-SA"/>
      </w:rPr>
    </w:lvl>
    <w:lvl w:ilvl="6" w:tplc="DBD297D6">
      <w:numFmt w:val="bullet"/>
      <w:lvlText w:val="•"/>
      <w:lvlJc w:val="left"/>
      <w:pPr>
        <w:ind w:left="6107" w:hanging="569"/>
      </w:pPr>
      <w:rPr>
        <w:rFonts w:hint="default"/>
        <w:lang w:val="en-US" w:eastAsia="en-US" w:bidi="ar-SA"/>
      </w:rPr>
    </w:lvl>
    <w:lvl w:ilvl="7" w:tplc="95788762">
      <w:numFmt w:val="bullet"/>
      <w:lvlText w:val="•"/>
      <w:lvlJc w:val="left"/>
      <w:pPr>
        <w:ind w:left="6848" w:hanging="569"/>
      </w:pPr>
      <w:rPr>
        <w:rFonts w:hint="default"/>
        <w:lang w:val="en-US" w:eastAsia="en-US" w:bidi="ar-SA"/>
      </w:rPr>
    </w:lvl>
    <w:lvl w:ilvl="8" w:tplc="2098EDB8">
      <w:numFmt w:val="bullet"/>
      <w:lvlText w:val="•"/>
      <w:lvlJc w:val="left"/>
      <w:pPr>
        <w:ind w:left="7589" w:hanging="569"/>
      </w:pPr>
      <w:rPr>
        <w:rFonts w:hint="default"/>
        <w:lang w:val="en-US" w:eastAsia="en-US" w:bidi="ar-SA"/>
      </w:rPr>
    </w:lvl>
  </w:abstractNum>
  <w:abstractNum w:abstractNumId="3" w15:restartNumberingAfterBreak="0">
    <w:nsid w:val="035914BC"/>
    <w:multiLevelType w:val="multilevel"/>
    <w:tmpl w:val="B14A0FCA"/>
    <w:styleLink w:val="CurrentList1"/>
    <w:lvl w:ilvl="0">
      <w:start w:val="1"/>
      <w:numFmt w:val="bullet"/>
      <w:lvlText w:val="u"/>
      <w:lvlJc w:val="left"/>
      <w:pPr>
        <w:ind w:left="720" w:hanging="360"/>
      </w:pPr>
      <w:rPr>
        <w:rFonts w:ascii="Wingdings 3" w:hAnsi="Wingdings 3"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07A913A9"/>
    <w:multiLevelType w:val="hybridMultilevel"/>
    <w:tmpl w:val="BD783DA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84F623E"/>
    <w:multiLevelType w:val="hybridMultilevel"/>
    <w:tmpl w:val="460CCCD4"/>
    <w:lvl w:ilvl="0" w:tplc="77324FD6">
      <w:start w:val="1"/>
      <w:numFmt w:val="lowerLetter"/>
      <w:lvlText w:val="(%1)"/>
      <w:lvlJc w:val="left"/>
      <w:pPr>
        <w:ind w:left="625" w:hanging="355"/>
      </w:pPr>
      <w:rPr>
        <w:rFonts w:ascii="Arial" w:eastAsia="Arial" w:hAnsi="Arial" w:cs="Arial" w:hint="default"/>
        <w:b w:val="0"/>
        <w:bCs w:val="0"/>
        <w:i w:val="0"/>
        <w:iCs w:val="0"/>
        <w:spacing w:val="0"/>
        <w:w w:val="99"/>
        <w:sz w:val="20"/>
        <w:szCs w:val="20"/>
        <w:lang w:val="en-US" w:eastAsia="en-US" w:bidi="ar-SA"/>
      </w:rPr>
    </w:lvl>
    <w:lvl w:ilvl="1" w:tplc="497A4202">
      <w:numFmt w:val="bullet"/>
      <w:lvlText w:val="•"/>
      <w:lvlJc w:val="left"/>
      <w:pPr>
        <w:ind w:left="1507" w:hanging="355"/>
      </w:pPr>
      <w:rPr>
        <w:rFonts w:hint="default"/>
        <w:lang w:val="en-US" w:eastAsia="en-US" w:bidi="ar-SA"/>
      </w:rPr>
    </w:lvl>
    <w:lvl w:ilvl="2" w:tplc="B18842C6">
      <w:numFmt w:val="bullet"/>
      <w:lvlText w:val="•"/>
      <w:lvlJc w:val="left"/>
      <w:pPr>
        <w:ind w:left="2395" w:hanging="355"/>
      </w:pPr>
      <w:rPr>
        <w:rFonts w:hint="default"/>
        <w:lang w:val="en-US" w:eastAsia="en-US" w:bidi="ar-SA"/>
      </w:rPr>
    </w:lvl>
    <w:lvl w:ilvl="3" w:tplc="F342E5DA">
      <w:numFmt w:val="bullet"/>
      <w:lvlText w:val="•"/>
      <w:lvlJc w:val="left"/>
      <w:pPr>
        <w:ind w:left="3283" w:hanging="355"/>
      </w:pPr>
      <w:rPr>
        <w:rFonts w:hint="default"/>
        <w:lang w:val="en-US" w:eastAsia="en-US" w:bidi="ar-SA"/>
      </w:rPr>
    </w:lvl>
    <w:lvl w:ilvl="4" w:tplc="7B2840C0">
      <w:numFmt w:val="bullet"/>
      <w:lvlText w:val="•"/>
      <w:lvlJc w:val="left"/>
      <w:pPr>
        <w:ind w:left="4170" w:hanging="355"/>
      </w:pPr>
      <w:rPr>
        <w:rFonts w:hint="default"/>
        <w:lang w:val="en-US" w:eastAsia="en-US" w:bidi="ar-SA"/>
      </w:rPr>
    </w:lvl>
    <w:lvl w:ilvl="5" w:tplc="8570A1D0">
      <w:numFmt w:val="bullet"/>
      <w:lvlText w:val="•"/>
      <w:lvlJc w:val="left"/>
      <w:pPr>
        <w:ind w:left="5058" w:hanging="355"/>
      </w:pPr>
      <w:rPr>
        <w:rFonts w:hint="default"/>
        <w:lang w:val="en-US" w:eastAsia="en-US" w:bidi="ar-SA"/>
      </w:rPr>
    </w:lvl>
    <w:lvl w:ilvl="6" w:tplc="512EC618">
      <w:numFmt w:val="bullet"/>
      <w:lvlText w:val="•"/>
      <w:lvlJc w:val="left"/>
      <w:pPr>
        <w:ind w:left="5946" w:hanging="355"/>
      </w:pPr>
      <w:rPr>
        <w:rFonts w:hint="default"/>
        <w:lang w:val="en-US" w:eastAsia="en-US" w:bidi="ar-SA"/>
      </w:rPr>
    </w:lvl>
    <w:lvl w:ilvl="7" w:tplc="18AE3414">
      <w:numFmt w:val="bullet"/>
      <w:lvlText w:val="•"/>
      <w:lvlJc w:val="left"/>
      <w:pPr>
        <w:ind w:left="6834" w:hanging="355"/>
      </w:pPr>
      <w:rPr>
        <w:rFonts w:hint="default"/>
        <w:lang w:val="en-US" w:eastAsia="en-US" w:bidi="ar-SA"/>
      </w:rPr>
    </w:lvl>
    <w:lvl w:ilvl="8" w:tplc="46DA7B2E">
      <w:numFmt w:val="bullet"/>
      <w:lvlText w:val="•"/>
      <w:lvlJc w:val="left"/>
      <w:pPr>
        <w:ind w:left="7721" w:hanging="355"/>
      </w:pPr>
      <w:rPr>
        <w:rFonts w:hint="default"/>
        <w:lang w:val="en-US" w:eastAsia="en-US" w:bidi="ar-SA"/>
      </w:rPr>
    </w:lvl>
  </w:abstractNum>
  <w:abstractNum w:abstractNumId="6" w15:restartNumberingAfterBreak="0">
    <w:nsid w:val="0A6A30FA"/>
    <w:multiLevelType w:val="multilevel"/>
    <w:tmpl w:val="65A4B0FC"/>
    <w:styleLink w:val="CurrentList4"/>
    <w:lvl w:ilvl="0">
      <w:start w:val="1"/>
      <w:numFmt w:val="decimal"/>
      <w:lvlText w:val="%1."/>
      <w:lvlJc w:val="left"/>
      <w:pPr>
        <w:ind w:left="284" w:hanging="284"/>
      </w:pPr>
      <w:rPr>
        <w:rFonts w:ascii="General Sans Medium" w:hAnsi="General Sans Medium" w:hint="default"/>
        <w:b/>
        <w:i w:val="0"/>
        <w:color w:val="006464" w:themeColor="accent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0DF64004"/>
    <w:multiLevelType w:val="multilevel"/>
    <w:tmpl w:val="67ACABCA"/>
    <w:styleLink w:val="CurrentList10"/>
    <w:lvl w:ilvl="0">
      <w:start w:val="1"/>
      <w:numFmt w:val="decimal"/>
      <w:lvlText w:val="%1."/>
      <w:lvlJc w:val="left"/>
      <w:pPr>
        <w:ind w:left="397" w:hanging="397"/>
      </w:pPr>
      <w:rPr>
        <w:rFonts w:ascii="General Sans Medium" w:hAnsi="General Sans Medium" w:hint="default"/>
        <w:b/>
        <w:i w:val="0"/>
        <w:color w:val="006464" w:themeColor="accent2"/>
      </w:rPr>
    </w:lvl>
    <w:lvl w:ilvl="1">
      <w:start w:val="1"/>
      <w:numFmt w:val="lowerLetter"/>
      <w:lvlText w:val="(%2)"/>
      <w:lvlJc w:val="left"/>
      <w:pPr>
        <w:ind w:left="567" w:hanging="170"/>
      </w:pPr>
      <w:rPr>
        <w:rFonts w:ascii="General Sans Medium" w:hAnsi="General Sans Medium"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12B134B5"/>
    <w:multiLevelType w:val="hybridMultilevel"/>
    <w:tmpl w:val="8428803E"/>
    <w:lvl w:ilvl="0" w:tplc="4600C028">
      <w:start w:val="3"/>
      <w:numFmt w:val="lowerRoman"/>
      <w:lvlText w:val="(%1)"/>
      <w:lvlJc w:val="left"/>
      <w:pPr>
        <w:ind w:left="425" w:hanging="425"/>
      </w:pPr>
      <w:rPr>
        <w:rFonts w:ascii="Arial" w:eastAsia="Arial" w:hAnsi="Arial" w:cs="Arial" w:hint="default"/>
        <w:b w:val="0"/>
        <w:bCs w:val="0"/>
        <w:i w:val="0"/>
        <w:iCs w:val="0"/>
        <w:spacing w:val="-2"/>
        <w:w w:val="99"/>
        <w:sz w:val="20"/>
        <w:szCs w:val="20"/>
        <w:lang w:val="en-US" w:eastAsia="en-US" w:bidi="ar-SA"/>
      </w:rPr>
    </w:lvl>
    <w:lvl w:ilvl="1" w:tplc="392A54D0">
      <w:start w:val="1"/>
      <w:numFmt w:val="lowerRoman"/>
      <w:lvlText w:val="(%2)"/>
      <w:lvlJc w:val="left"/>
      <w:pPr>
        <w:ind w:left="1419" w:hanging="668"/>
      </w:pPr>
      <w:rPr>
        <w:rFonts w:ascii="Arial" w:eastAsia="Arial" w:hAnsi="Arial" w:cs="Arial" w:hint="default"/>
        <w:b w:val="0"/>
        <w:bCs w:val="0"/>
        <w:i w:val="0"/>
        <w:iCs w:val="0"/>
        <w:spacing w:val="-2"/>
        <w:w w:val="99"/>
        <w:sz w:val="20"/>
        <w:szCs w:val="20"/>
        <w:lang w:val="en-US" w:eastAsia="en-US" w:bidi="ar-SA"/>
      </w:rPr>
    </w:lvl>
    <w:lvl w:ilvl="2" w:tplc="3222CBE8">
      <w:numFmt w:val="bullet"/>
      <w:lvlText w:val="•"/>
      <w:lvlJc w:val="left"/>
      <w:pPr>
        <w:ind w:left="2022" w:hanging="668"/>
      </w:pPr>
      <w:rPr>
        <w:rFonts w:hint="default"/>
        <w:lang w:val="en-US" w:eastAsia="en-US" w:bidi="ar-SA"/>
      </w:rPr>
    </w:lvl>
    <w:lvl w:ilvl="3" w:tplc="01C09486">
      <w:numFmt w:val="bullet"/>
      <w:lvlText w:val="•"/>
      <w:lvlJc w:val="left"/>
      <w:pPr>
        <w:ind w:left="2626" w:hanging="668"/>
      </w:pPr>
      <w:rPr>
        <w:rFonts w:hint="default"/>
        <w:lang w:val="en-US" w:eastAsia="en-US" w:bidi="ar-SA"/>
      </w:rPr>
    </w:lvl>
    <w:lvl w:ilvl="4" w:tplc="78549B2E">
      <w:numFmt w:val="bullet"/>
      <w:lvlText w:val="•"/>
      <w:lvlJc w:val="left"/>
      <w:pPr>
        <w:ind w:left="3230" w:hanging="668"/>
      </w:pPr>
      <w:rPr>
        <w:rFonts w:hint="default"/>
        <w:lang w:val="en-US" w:eastAsia="en-US" w:bidi="ar-SA"/>
      </w:rPr>
    </w:lvl>
    <w:lvl w:ilvl="5" w:tplc="B542198E">
      <w:numFmt w:val="bullet"/>
      <w:lvlText w:val="•"/>
      <w:lvlJc w:val="left"/>
      <w:pPr>
        <w:ind w:left="3835" w:hanging="668"/>
      </w:pPr>
      <w:rPr>
        <w:rFonts w:hint="default"/>
        <w:lang w:val="en-US" w:eastAsia="en-US" w:bidi="ar-SA"/>
      </w:rPr>
    </w:lvl>
    <w:lvl w:ilvl="6" w:tplc="9DDA6348">
      <w:numFmt w:val="bullet"/>
      <w:lvlText w:val="•"/>
      <w:lvlJc w:val="left"/>
      <w:pPr>
        <w:ind w:left="4439" w:hanging="668"/>
      </w:pPr>
      <w:rPr>
        <w:rFonts w:hint="default"/>
        <w:lang w:val="en-US" w:eastAsia="en-US" w:bidi="ar-SA"/>
      </w:rPr>
    </w:lvl>
    <w:lvl w:ilvl="7" w:tplc="4942D8F8">
      <w:numFmt w:val="bullet"/>
      <w:lvlText w:val="•"/>
      <w:lvlJc w:val="left"/>
      <w:pPr>
        <w:ind w:left="5043" w:hanging="668"/>
      </w:pPr>
      <w:rPr>
        <w:rFonts w:hint="default"/>
        <w:lang w:val="en-US" w:eastAsia="en-US" w:bidi="ar-SA"/>
      </w:rPr>
    </w:lvl>
    <w:lvl w:ilvl="8" w:tplc="55E80DFC">
      <w:numFmt w:val="bullet"/>
      <w:lvlText w:val="•"/>
      <w:lvlJc w:val="left"/>
      <w:pPr>
        <w:ind w:left="5647" w:hanging="668"/>
      </w:pPr>
      <w:rPr>
        <w:rFonts w:hint="default"/>
        <w:lang w:val="en-US" w:eastAsia="en-US" w:bidi="ar-SA"/>
      </w:rPr>
    </w:lvl>
  </w:abstractNum>
  <w:abstractNum w:abstractNumId="9" w15:restartNumberingAfterBreak="0">
    <w:nsid w:val="155E6C2E"/>
    <w:multiLevelType w:val="hybridMultilevel"/>
    <w:tmpl w:val="D3BC94E8"/>
    <w:lvl w:ilvl="0" w:tplc="3574F302">
      <w:start w:val="1"/>
      <w:numFmt w:val="lowerRoman"/>
      <w:lvlText w:val="(%1)"/>
      <w:lvlJc w:val="left"/>
      <w:pPr>
        <w:ind w:left="638" w:hanging="459"/>
      </w:pPr>
      <w:rPr>
        <w:rFonts w:ascii="Arial" w:eastAsia="Arial" w:hAnsi="Arial" w:cs="Arial" w:hint="default"/>
        <w:b w:val="0"/>
        <w:bCs w:val="0"/>
        <w:i w:val="0"/>
        <w:iCs w:val="0"/>
        <w:spacing w:val="-2"/>
        <w:w w:val="99"/>
        <w:sz w:val="20"/>
        <w:szCs w:val="20"/>
        <w:lang w:val="en-US" w:eastAsia="en-US" w:bidi="ar-SA"/>
      </w:rPr>
    </w:lvl>
    <w:lvl w:ilvl="1" w:tplc="2AC4F21E">
      <w:numFmt w:val="bullet"/>
      <w:lvlText w:val="•"/>
      <w:lvlJc w:val="left"/>
      <w:pPr>
        <w:ind w:left="1376" w:hanging="459"/>
      </w:pPr>
      <w:rPr>
        <w:rFonts w:hint="default"/>
        <w:lang w:val="en-US" w:eastAsia="en-US" w:bidi="ar-SA"/>
      </w:rPr>
    </w:lvl>
    <w:lvl w:ilvl="2" w:tplc="24149654">
      <w:numFmt w:val="bullet"/>
      <w:lvlText w:val="•"/>
      <w:lvlJc w:val="left"/>
      <w:pPr>
        <w:ind w:left="2113" w:hanging="459"/>
      </w:pPr>
      <w:rPr>
        <w:rFonts w:hint="default"/>
        <w:lang w:val="en-US" w:eastAsia="en-US" w:bidi="ar-SA"/>
      </w:rPr>
    </w:lvl>
    <w:lvl w:ilvl="3" w:tplc="8FE242A4">
      <w:numFmt w:val="bullet"/>
      <w:lvlText w:val="•"/>
      <w:lvlJc w:val="left"/>
      <w:pPr>
        <w:ind w:left="2849" w:hanging="459"/>
      </w:pPr>
      <w:rPr>
        <w:rFonts w:hint="default"/>
        <w:lang w:val="en-US" w:eastAsia="en-US" w:bidi="ar-SA"/>
      </w:rPr>
    </w:lvl>
    <w:lvl w:ilvl="4" w:tplc="FB64C056">
      <w:numFmt w:val="bullet"/>
      <w:lvlText w:val="•"/>
      <w:lvlJc w:val="left"/>
      <w:pPr>
        <w:ind w:left="3586" w:hanging="459"/>
      </w:pPr>
      <w:rPr>
        <w:rFonts w:hint="default"/>
        <w:lang w:val="en-US" w:eastAsia="en-US" w:bidi="ar-SA"/>
      </w:rPr>
    </w:lvl>
    <w:lvl w:ilvl="5" w:tplc="3B8E3A60">
      <w:numFmt w:val="bullet"/>
      <w:lvlText w:val="•"/>
      <w:lvlJc w:val="left"/>
      <w:pPr>
        <w:ind w:left="4322" w:hanging="459"/>
      </w:pPr>
      <w:rPr>
        <w:rFonts w:hint="default"/>
        <w:lang w:val="en-US" w:eastAsia="en-US" w:bidi="ar-SA"/>
      </w:rPr>
    </w:lvl>
    <w:lvl w:ilvl="6" w:tplc="EE54D64E">
      <w:numFmt w:val="bullet"/>
      <w:lvlText w:val="•"/>
      <w:lvlJc w:val="left"/>
      <w:pPr>
        <w:ind w:left="5059" w:hanging="459"/>
      </w:pPr>
      <w:rPr>
        <w:rFonts w:hint="default"/>
        <w:lang w:val="en-US" w:eastAsia="en-US" w:bidi="ar-SA"/>
      </w:rPr>
    </w:lvl>
    <w:lvl w:ilvl="7" w:tplc="298891DC">
      <w:numFmt w:val="bullet"/>
      <w:lvlText w:val="•"/>
      <w:lvlJc w:val="left"/>
      <w:pPr>
        <w:ind w:left="5795" w:hanging="459"/>
      </w:pPr>
      <w:rPr>
        <w:rFonts w:hint="default"/>
        <w:lang w:val="en-US" w:eastAsia="en-US" w:bidi="ar-SA"/>
      </w:rPr>
    </w:lvl>
    <w:lvl w:ilvl="8" w:tplc="2D9C44EA">
      <w:numFmt w:val="bullet"/>
      <w:lvlText w:val="•"/>
      <w:lvlJc w:val="left"/>
      <w:pPr>
        <w:ind w:left="6532" w:hanging="459"/>
      </w:pPr>
      <w:rPr>
        <w:rFonts w:hint="default"/>
        <w:lang w:val="en-US" w:eastAsia="en-US" w:bidi="ar-SA"/>
      </w:rPr>
    </w:lvl>
  </w:abstractNum>
  <w:abstractNum w:abstractNumId="10" w15:restartNumberingAfterBreak="0">
    <w:nsid w:val="19A44B9E"/>
    <w:multiLevelType w:val="hybridMultilevel"/>
    <w:tmpl w:val="7220C95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9D9517A"/>
    <w:multiLevelType w:val="hybridMultilevel"/>
    <w:tmpl w:val="189EB8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DC126D8"/>
    <w:multiLevelType w:val="hybridMultilevel"/>
    <w:tmpl w:val="C78E25B8"/>
    <w:lvl w:ilvl="0" w:tplc="50925CF6">
      <w:start w:val="1"/>
      <w:numFmt w:val="decimal"/>
      <w:lvlText w:val="%1."/>
      <w:lvlJc w:val="left"/>
      <w:pPr>
        <w:ind w:left="346" w:hanging="167"/>
      </w:pPr>
      <w:rPr>
        <w:rFonts w:ascii="Arial" w:eastAsia="Arial" w:hAnsi="Arial" w:cs="Arial" w:hint="default"/>
        <w:b w:val="0"/>
        <w:bCs w:val="0"/>
        <w:i w:val="0"/>
        <w:iCs w:val="0"/>
        <w:spacing w:val="-1"/>
        <w:w w:val="96"/>
        <w:sz w:val="18"/>
        <w:szCs w:val="18"/>
        <w:lang w:val="en-US" w:eastAsia="en-US" w:bidi="ar-SA"/>
      </w:rPr>
    </w:lvl>
    <w:lvl w:ilvl="1" w:tplc="E2C8BB98">
      <w:numFmt w:val="bullet"/>
      <w:lvlText w:val="•"/>
      <w:lvlJc w:val="left"/>
      <w:pPr>
        <w:ind w:left="1003" w:hanging="167"/>
      </w:pPr>
      <w:rPr>
        <w:rFonts w:hint="default"/>
        <w:lang w:val="en-US" w:eastAsia="en-US" w:bidi="ar-SA"/>
      </w:rPr>
    </w:lvl>
    <w:lvl w:ilvl="2" w:tplc="50346DE4">
      <w:numFmt w:val="bullet"/>
      <w:lvlText w:val="•"/>
      <w:lvlJc w:val="left"/>
      <w:pPr>
        <w:ind w:left="1667" w:hanging="167"/>
      </w:pPr>
      <w:rPr>
        <w:rFonts w:hint="default"/>
        <w:lang w:val="en-US" w:eastAsia="en-US" w:bidi="ar-SA"/>
      </w:rPr>
    </w:lvl>
    <w:lvl w:ilvl="3" w:tplc="6716247C">
      <w:numFmt w:val="bullet"/>
      <w:lvlText w:val="•"/>
      <w:lvlJc w:val="left"/>
      <w:pPr>
        <w:ind w:left="2330" w:hanging="167"/>
      </w:pPr>
      <w:rPr>
        <w:rFonts w:hint="default"/>
        <w:lang w:val="en-US" w:eastAsia="en-US" w:bidi="ar-SA"/>
      </w:rPr>
    </w:lvl>
    <w:lvl w:ilvl="4" w:tplc="F31CFA9A">
      <w:numFmt w:val="bullet"/>
      <w:lvlText w:val="•"/>
      <w:lvlJc w:val="left"/>
      <w:pPr>
        <w:ind w:left="2994" w:hanging="167"/>
      </w:pPr>
      <w:rPr>
        <w:rFonts w:hint="default"/>
        <w:lang w:val="en-US" w:eastAsia="en-US" w:bidi="ar-SA"/>
      </w:rPr>
    </w:lvl>
    <w:lvl w:ilvl="5" w:tplc="7BF4D834">
      <w:numFmt w:val="bullet"/>
      <w:lvlText w:val="•"/>
      <w:lvlJc w:val="left"/>
      <w:pPr>
        <w:ind w:left="3657" w:hanging="167"/>
      </w:pPr>
      <w:rPr>
        <w:rFonts w:hint="default"/>
        <w:lang w:val="en-US" w:eastAsia="en-US" w:bidi="ar-SA"/>
      </w:rPr>
    </w:lvl>
    <w:lvl w:ilvl="6" w:tplc="CBD09618">
      <w:numFmt w:val="bullet"/>
      <w:lvlText w:val="•"/>
      <w:lvlJc w:val="left"/>
      <w:pPr>
        <w:ind w:left="4321" w:hanging="167"/>
      </w:pPr>
      <w:rPr>
        <w:rFonts w:hint="default"/>
        <w:lang w:val="en-US" w:eastAsia="en-US" w:bidi="ar-SA"/>
      </w:rPr>
    </w:lvl>
    <w:lvl w:ilvl="7" w:tplc="8BC201FE">
      <w:numFmt w:val="bullet"/>
      <w:lvlText w:val="•"/>
      <w:lvlJc w:val="left"/>
      <w:pPr>
        <w:ind w:left="4984" w:hanging="167"/>
      </w:pPr>
      <w:rPr>
        <w:rFonts w:hint="default"/>
        <w:lang w:val="en-US" w:eastAsia="en-US" w:bidi="ar-SA"/>
      </w:rPr>
    </w:lvl>
    <w:lvl w:ilvl="8" w:tplc="BACE1F48">
      <w:numFmt w:val="bullet"/>
      <w:lvlText w:val="•"/>
      <w:lvlJc w:val="left"/>
      <w:pPr>
        <w:ind w:left="5648" w:hanging="167"/>
      </w:pPr>
      <w:rPr>
        <w:rFonts w:hint="default"/>
        <w:lang w:val="en-US" w:eastAsia="en-US" w:bidi="ar-SA"/>
      </w:rPr>
    </w:lvl>
  </w:abstractNum>
  <w:abstractNum w:abstractNumId="13" w15:restartNumberingAfterBreak="0">
    <w:nsid w:val="1E5F63DB"/>
    <w:multiLevelType w:val="hybridMultilevel"/>
    <w:tmpl w:val="54301246"/>
    <w:lvl w:ilvl="0" w:tplc="EC98427C">
      <w:start w:val="1"/>
      <w:numFmt w:val="bullet"/>
      <w:pStyle w:val="Bulletedtext"/>
      <w:lvlText w:val="u"/>
      <w:lvlJc w:val="left"/>
      <w:pPr>
        <w:ind w:left="397" w:hanging="397"/>
      </w:pPr>
      <w:rPr>
        <w:rFonts w:ascii="Wingdings 3" w:hAnsi="Wingdings 3" w:hint="default"/>
        <w:color w:val="00A3AA" w:themeColor="accent3"/>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211B3695"/>
    <w:multiLevelType w:val="hybridMultilevel"/>
    <w:tmpl w:val="A4E0BE48"/>
    <w:lvl w:ilvl="0" w:tplc="02D88744">
      <w:start w:val="2"/>
      <w:numFmt w:val="decimal"/>
      <w:lvlText w:val="(%1)"/>
      <w:lvlJc w:val="left"/>
      <w:pPr>
        <w:ind w:left="1089" w:hanging="425"/>
      </w:pPr>
      <w:rPr>
        <w:rFonts w:ascii="General Sans" w:eastAsia="Arial" w:hAnsi="General Sans" w:cs="Arial" w:hint="default"/>
        <w:b/>
        <w:bCs/>
        <w:i w:val="0"/>
        <w:iCs w:val="0"/>
        <w:spacing w:val="0"/>
        <w:w w:val="99"/>
        <w:sz w:val="20"/>
        <w:szCs w:val="20"/>
        <w:lang w:val="en-US" w:eastAsia="en-US" w:bidi="ar-SA"/>
      </w:rPr>
    </w:lvl>
    <w:lvl w:ilvl="1" w:tplc="675C9216">
      <w:start w:val="1"/>
      <w:numFmt w:val="lowerLetter"/>
      <w:lvlText w:val="(%2)"/>
      <w:lvlJc w:val="left"/>
      <w:pPr>
        <w:ind w:left="1799" w:hanging="711"/>
      </w:pPr>
      <w:rPr>
        <w:rFonts w:ascii="General Sans" w:eastAsia="Arial" w:hAnsi="General Sans" w:cs="Arial" w:hint="default"/>
        <w:b w:val="0"/>
        <w:bCs w:val="0"/>
        <w:i w:val="0"/>
        <w:iCs w:val="0"/>
        <w:spacing w:val="0"/>
        <w:w w:val="99"/>
        <w:sz w:val="20"/>
        <w:szCs w:val="20"/>
        <w:lang w:val="en-US" w:eastAsia="en-US" w:bidi="ar-SA"/>
      </w:rPr>
    </w:lvl>
    <w:lvl w:ilvl="2" w:tplc="FE5498F2">
      <w:numFmt w:val="bullet"/>
      <w:lvlText w:val="•"/>
      <w:lvlJc w:val="left"/>
      <w:pPr>
        <w:ind w:left="2608" w:hanging="711"/>
      </w:pPr>
      <w:rPr>
        <w:rFonts w:hint="default"/>
        <w:lang w:val="en-US" w:eastAsia="en-US" w:bidi="ar-SA"/>
      </w:rPr>
    </w:lvl>
    <w:lvl w:ilvl="3" w:tplc="0C8A883C">
      <w:numFmt w:val="bullet"/>
      <w:lvlText w:val="•"/>
      <w:lvlJc w:val="left"/>
      <w:pPr>
        <w:ind w:left="3416" w:hanging="711"/>
      </w:pPr>
      <w:rPr>
        <w:rFonts w:hint="default"/>
        <w:lang w:val="en-US" w:eastAsia="en-US" w:bidi="ar-SA"/>
      </w:rPr>
    </w:lvl>
    <w:lvl w:ilvl="4" w:tplc="DFD2F944">
      <w:numFmt w:val="bullet"/>
      <w:lvlText w:val="•"/>
      <w:lvlJc w:val="left"/>
      <w:pPr>
        <w:ind w:left="4224" w:hanging="711"/>
      </w:pPr>
      <w:rPr>
        <w:rFonts w:hint="default"/>
        <w:lang w:val="en-US" w:eastAsia="en-US" w:bidi="ar-SA"/>
      </w:rPr>
    </w:lvl>
    <w:lvl w:ilvl="5" w:tplc="70D61C8C">
      <w:numFmt w:val="bullet"/>
      <w:lvlText w:val="•"/>
      <w:lvlJc w:val="left"/>
      <w:pPr>
        <w:ind w:left="5032" w:hanging="711"/>
      </w:pPr>
      <w:rPr>
        <w:rFonts w:hint="default"/>
        <w:lang w:val="en-US" w:eastAsia="en-US" w:bidi="ar-SA"/>
      </w:rPr>
    </w:lvl>
    <w:lvl w:ilvl="6" w:tplc="6C5EB1B0">
      <w:numFmt w:val="bullet"/>
      <w:lvlText w:val="•"/>
      <w:lvlJc w:val="left"/>
      <w:pPr>
        <w:ind w:left="5840" w:hanging="711"/>
      </w:pPr>
      <w:rPr>
        <w:rFonts w:hint="default"/>
        <w:lang w:val="en-US" w:eastAsia="en-US" w:bidi="ar-SA"/>
      </w:rPr>
    </w:lvl>
    <w:lvl w:ilvl="7" w:tplc="611266BC">
      <w:numFmt w:val="bullet"/>
      <w:lvlText w:val="•"/>
      <w:lvlJc w:val="left"/>
      <w:pPr>
        <w:ind w:left="6648" w:hanging="711"/>
      </w:pPr>
      <w:rPr>
        <w:rFonts w:hint="default"/>
        <w:lang w:val="en-US" w:eastAsia="en-US" w:bidi="ar-SA"/>
      </w:rPr>
    </w:lvl>
    <w:lvl w:ilvl="8" w:tplc="AB3EDCB2">
      <w:numFmt w:val="bullet"/>
      <w:lvlText w:val="•"/>
      <w:lvlJc w:val="left"/>
      <w:pPr>
        <w:ind w:left="7456" w:hanging="711"/>
      </w:pPr>
      <w:rPr>
        <w:rFonts w:hint="default"/>
        <w:lang w:val="en-US" w:eastAsia="en-US" w:bidi="ar-SA"/>
      </w:rPr>
    </w:lvl>
  </w:abstractNum>
  <w:abstractNum w:abstractNumId="15" w15:restartNumberingAfterBreak="0">
    <w:nsid w:val="28237F1C"/>
    <w:multiLevelType w:val="hybridMultilevel"/>
    <w:tmpl w:val="665418EC"/>
    <w:lvl w:ilvl="0" w:tplc="6A9E941E">
      <w:start w:val="1"/>
      <w:numFmt w:val="lowerLetter"/>
      <w:lvlText w:val="(%1)"/>
      <w:lvlJc w:val="left"/>
      <w:pPr>
        <w:ind w:left="1799" w:hanging="711"/>
      </w:pPr>
      <w:rPr>
        <w:rFonts w:ascii="General Sans" w:eastAsia="Arial" w:hAnsi="General Sans" w:cs="Arial" w:hint="default"/>
        <w:b w:val="0"/>
        <w:bCs w:val="0"/>
        <w:i w:val="0"/>
        <w:iCs w:val="0"/>
        <w:spacing w:val="0"/>
        <w:w w:val="99"/>
        <w:sz w:val="20"/>
        <w:szCs w:val="20"/>
        <w:lang w:val="en-US" w:eastAsia="en-US" w:bidi="ar-SA"/>
      </w:rPr>
    </w:lvl>
    <w:lvl w:ilvl="1" w:tplc="D74C0426">
      <w:numFmt w:val="bullet"/>
      <w:lvlText w:val="•"/>
      <w:lvlJc w:val="left"/>
      <w:pPr>
        <w:ind w:left="2527" w:hanging="711"/>
      </w:pPr>
      <w:rPr>
        <w:rFonts w:hint="default"/>
        <w:lang w:val="en-US" w:eastAsia="en-US" w:bidi="ar-SA"/>
      </w:rPr>
    </w:lvl>
    <w:lvl w:ilvl="2" w:tplc="8936718E">
      <w:numFmt w:val="bullet"/>
      <w:lvlText w:val="•"/>
      <w:lvlJc w:val="left"/>
      <w:pPr>
        <w:ind w:left="3254" w:hanging="711"/>
      </w:pPr>
      <w:rPr>
        <w:rFonts w:hint="default"/>
        <w:lang w:val="en-US" w:eastAsia="en-US" w:bidi="ar-SA"/>
      </w:rPr>
    </w:lvl>
    <w:lvl w:ilvl="3" w:tplc="BF0CDBCE">
      <w:numFmt w:val="bullet"/>
      <w:lvlText w:val="•"/>
      <w:lvlJc w:val="left"/>
      <w:pPr>
        <w:ind w:left="3981" w:hanging="711"/>
      </w:pPr>
      <w:rPr>
        <w:rFonts w:hint="default"/>
        <w:lang w:val="en-US" w:eastAsia="en-US" w:bidi="ar-SA"/>
      </w:rPr>
    </w:lvl>
    <w:lvl w:ilvl="4" w:tplc="ED3233E4">
      <w:numFmt w:val="bullet"/>
      <w:lvlText w:val="•"/>
      <w:lvlJc w:val="left"/>
      <w:pPr>
        <w:ind w:left="4708" w:hanging="711"/>
      </w:pPr>
      <w:rPr>
        <w:rFonts w:hint="default"/>
        <w:lang w:val="en-US" w:eastAsia="en-US" w:bidi="ar-SA"/>
      </w:rPr>
    </w:lvl>
    <w:lvl w:ilvl="5" w:tplc="364438B2">
      <w:numFmt w:val="bullet"/>
      <w:lvlText w:val="•"/>
      <w:lvlJc w:val="left"/>
      <w:pPr>
        <w:ind w:left="5436" w:hanging="711"/>
      </w:pPr>
      <w:rPr>
        <w:rFonts w:hint="default"/>
        <w:lang w:val="en-US" w:eastAsia="en-US" w:bidi="ar-SA"/>
      </w:rPr>
    </w:lvl>
    <w:lvl w:ilvl="6" w:tplc="7F14897A">
      <w:numFmt w:val="bullet"/>
      <w:lvlText w:val="•"/>
      <w:lvlJc w:val="left"/>
      <w:pPr>
        <w:ind w:left="6163" w:hanging="711"/>
      </w:pPr>
      <w:rPr>
        <w:rFonts w:hint="default"/>
        <w:lang w:val="en-US" w:eastAsia="en-US" w:bidi="ar-SA"/>
      </w:rPr>
    </w:lvl>
    <w:lvl w:ilvl="7" w:tplc="9C0632C6">
      <w:numFmt w:val="bullet"/>
      <w:lvlText w:val="•"/>
      <w:lvlJc w:val="left"/>
      <w:pPr>
        <w:ind w:left="6890" w:hanging="711"/>
      </w:pPr>
      <w:rPr>
        <w:rFonts w:hint="default"/>
        <w:lang w:val="en-US" w:eastAsia="en-US" w:bidi="ar-SA"/>
      </w:rPr>
    </w:lvl>
    <w:lvl w:ilvl="8" w:tplc="1BB66586">
      <w:numFmt w:val="bullet"/>
      <w:lvlText w:val="•"/>
      <w:lvlJc w:val="left"/>
      <w:pPr>
        <w:ind w:left="7617" w:hanging="711"/>
      </w:pPr>
      <w:rPr>
        <w:rFonts w:hint="default"/>
        <w:lang w:val="en-US" w:eastAsia="en-US" w:bidi="ar-SA"/>
      </w:rPr>
    </w:lvl>
  </w:abstractNum>
  <w:abstractNum w:abstractNumId="16" w15:restartNumberingAfterBreak="0">
    <w:nsid w:val="29A020EA"/>
    <w:multiLevelType w:val="multilevel"/>
    <w:tmpl w:val="AEC6592A"/>
    <w:styleLink w:val="CurrentList9"/>
    <w:lvl w:ilvl="0">
      <w:start w:val="1"/>
      <w:numFmt w:val="decimal"/>
      <w:lvlText w:val="%1."/>
      <w:lvlJc w:val="left"/>
      <w:pPr>
        <w:ind w:left="397" w:hanging="397"/>
      </w:pPr>
      <w:rPr>
        <w:rFonts w:ascii="General Sans Medium" w:hAnsi="General Sans Medium" w:hint="default"/>
        <w:b/>
        <w:i w:val="0"/>
        <w:color w:val="006464" w:themeColor="accent2"/>
      </w:rPr>
    </w:lvl>
    <w:lvl w:ilvl="1">
      <w:start w:val="1"/>
      <w:numFmt w:val="lowerLetter"/>
      <w:lvlText w:val="(%2)"/>
      <w:lvlJc w:val="left"/>
      <w:pPr>
        <w:ind w:left="567" w:hanging="170"/>
      </w:pPr>
      <w:rPr>
        <w:rFonts w:ascii="General Sans Medium" w:hAnsi="General Sans Medium"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2C3C486B"/>
    <w:multiLevelType w:val="hybridMultilevel"/>
    <w:tmpl w:val="0A70AFBC"/>
    <w:lvl w:ilvl="0" w:tplc="2F1CC6E0">
      <w:start w:val="1"/>
      <w:numFmt w:val="lowerRoman"/>
      <w:lvlText w:val="(%1)"/>
      <w:lvlJc w:val="left"/>
      <w:pPr>
        <w:ind w:left="749" w:hanging="564"/>
      </w:pPr>
      <w:rPr>
        <w:rFonts w:ascii="Arial" w:eastAsia="Arial" w:hAnsi="Arial" w:cs="Arial" w:hint="default"/>
        <w:b w:val="0"/>
        <w:bCs w:val="0"/>
        <w:i w:val="0"/>
        <w:iCs w:val="0"/>
        <w:spacing w:val="-2"/>
        <w:w w:val="99"/>
        <w:sz w:val="20"/>
        <w:szCs w:val="20"/>
        <w:lang w:val="en-US" w:eastAsia="en-US" w:bidi="ar-SA"/>
      </w:rPr>
    </w:lvl>
    <w:lvl w:ilvl="1" w:tplc="0A9C5E72">
      <w:numFmt w:val="bullet"/>
      <w:lvlText w:val="•"/>
      <w:lvlJc w:val="left"/>
      <w:pPr>
        <w:ind w:left="1369" w:hanging="564"/>
      </w:pPr>
      <w:rPr>
        <w:rFonts w:hint="default"/>
        <w:lang w:val="en-US" w:eastAsia="en-US" w:bidi="ar-SA"/>
      </w:rPr>
    </w:lvl>
    <w:lvl w:ilvl="2" w:tplc="9586BC96">
      <w:numFmt w:val="bullet"/>
      <w:lvlText w:val="•"/>
      <w:lvlJc w:val="left"/>
      <w:pPr>
        <w:ind w:left="1999" w:hanging="564"/>
      </w:pPr>
      <w:rPr>
        <w:rFonts w:hint="default"/>
        <w:lang w:val="en-US" w:eastAsia="en-US" w:bidi="ar-SA"/>
      </w:rPr>
    </w:lvl>
    <w:lvl w:ilvl="3" w:tplc="60E83196">
      <w:numFmt w:val="bullet"/>
      <w:lvlText w:val="•"/>
      <w:lvlJc w:val="left"/>
      <w:pPr>
        <w:ind w:left="2629" w:hanging="564"/>
      </w:pPr>
      <w:rPr>
        <w:rFonts w:hint="default"/>
        <w:lang w:val="en-US" w:eastAsia="en-US" w:bidi="ar-SA"/>
      </w:rPr>
    </w:lvl>
    <w:lvl w:ilvl="4" w:tplc="907C71B0">
      <w:numFmt w:val="bullet"/>
      <w:lvlText w:val="•"/>
      <w:lvlJc w:val="left"/>
      <w:pPr>
        <w:ind w:left="3259" w:hanging="564"/>
      </w:pPr>
      <w:rPr>
        <w:rFonts w:hint="default"/>
        <w:lang w:val="en-US" w:eastAsia="en-US" w:bidi="ar-SA"/>
      </w:rPr>
    </w:lvl>
    <w:lvl w:ilvl="5" w:tplc="09684758">
      <w:numFmt w:val="bullet"/>
      <w:lvlText w:val="•"/>
      <w:lvlJc w:val="left"/>
      <w:pPr>
        <w:ind w:left="3889" w:hanging="564"/>
      </w:pPr>
      <w:rPr>
        <w:rFonts w:hint="default"/>
        <w:lang w:val="en-US" w:eastAsia="en-US" w:bidi="ar-SA"/>
      </w:rPr>
    </w:lvl>
    <w:lvl w:ilvl="6" w:tplc="5AF6FF8C">
      <w:numFmt w:val="bullet"/>
      <w:lvlText w:val="•"/>
      <w:lvlJc w:val="left"/>
      <w:pPr>
        <w:ind w:left="4519" w:hanging="564"/>
      </w:pPr>
      <w:rPr>
        <w:rFonts w:hint="default"/>
        <w:lang w:val="en-US" w:eastAsia="en-US" w:bidi="ar-SA"/>
      </w:rPr>
    </w:lvl>
    <w:lvl w:ilvl="7" w:tplc="2BC2018E">
      <w:numFmt w:val="bullet"/>
      <w:lvlText w:val="•"/>
      <w:lvlJc w:val="left"/>
      <w:pPr>
        <w:ind w:left="5148" w:hanging="564"/>
      </w:pPr>
      <w:rPr>
        <w:rFonts w:hint="default"/>
        <w:lang w:val="en-US" w:eastAsia="en-US" w:bidi="ar-SA"/>
      </w:rPr>
    </w:lvl>
    <w:lvl w:ilvl="8" w:tplc="0DF034F6">
      <w:numFmt w:val="bullet"/>
      <w:lvlText w:val="•"/>
      <w:lvlJc w:val="left"/>
      <w:pPr>
        <w:ind w:left="5778" w:hanging="564"/>
      </w:pPr>
      <w:rPr>
        <w:rFonts w:hint="default"/>
        <w:lang w:val="en-US" w:eastAsia="en-US" w:bidi="ar-SA"/>
      </w:rPr>
    </w:lvl>
  </w:abstractNum>
  <w:abstractNum w:abstractNumId="18" w15:restartNumberingAfterBreak="0">
    <w:nsid w:val="31425CCD"/>
    <w:multiLevelType w:val="hybridMultilevel"/>
    <w:tmpl w:val="E4C8815C"/>
    <w:lvl w:ilvl="0" w:tplc="3ACCEC7C">
      <w:start w:val="1"/>
      <w:numFmt w:val="lowerLetter"/>
      <w:lvlText w:val="(%1)"/>
      <w:lvlJc w:val="left"/>
      <w:pPr>
        <w:ind w:left="1657" w:hanging="569"/>
      </w:pPr>
      <w:rPr>
        <w:rFonts w:ascii="Arial" w:eastAsia="Arial" w:hAnsi="Arial" w:cs="Arial" w:hint="default"/>
        <w:b w:val="0"/>
        <w:bCs w:val="0"/>
        <w:i w:val="0"/>
        <w:iCs w:val="0"/>
        <w:spacing w:val="0"/>
        <w:w w:val="99"/>
        <w:sz w:val="20"/>
        <w:szCs w:val="20"/>
        <w:lang w:val="en-US" w:eastAsia="en-US" w:bidi="ar-SA"/>
      </w:rPr>
    </w:lvl>
    <w:lvl w:ilvl="1" w:tplc="0324CCAE">
      <w:numFmt w:val="bullet"/>
      <w:lvlText w:val="•"/>
      <w:lvlJc w:val="left"/>
      <w:pPr>
        <w:ind w:left="2401" w:hanging="569"/>
      </w:pPr>
      <w:rPr>
        <w:rFonts w:hint="default"/>
        <w:lang w:val="en-US" w:eastAsia="en-US" w:bidi="ar-SA"/>
      </w:rPr>
    </w:lvl>
    <w:lvl w:ilvl="2" w:tplc="D804CA74">
      <w:numFmt w:val="bullet"/>
      <w:lvlText w:val="•"/>
      <w:lvlJc w:val="left"/>
      <w:pPr>
        <w:ind w:left="3142" w:hanging="569"/>
      </w:pPr>
      <w:rPr>
        <w:rFonts w:hint="default"/>
        <w:lang w:val="en-US" w:eastAsia="en-US" w:bidi="ar-SA"/>
      </w:rPr>
    </w:lvl>
    <w:lvl w:ilvl="3" w:tplc="6F36DE78">
      <w:numFmt w:val="bullet"/>
      <w:lvlText w:val="•"/>
      <w:lvlJc w:val="left"/>
      <w:pPr>
        <w:ind w:left="3883" w:hanging="569"/>
      </w:pPr>
      <w:rPr>
        <w:rFonts w:hint="default"/>
        <w:lang w:val="en-US" w:eastAsia="en-US" w:bidi="ar-SA"/>
      </w:rPr>
    </w:lvl>
    <w:lvl w:ilvl="4" w:tplc="541C4630">
      <w:numFmt w:val="bullet"/>
      <w:lvlText w:val="•"/>
      <w:lvlJc w:val="left"/>
      <w:pPr>
        <w:ind w:left="4624" w:hanging="569"/>
      </w:pPr>
      <w:rPr>
        <w:rFonts w:hint="default"/>
        <w:lang w:val="en-US" w:eastAsia="en-US" w:bidi="ar-SA"/>
      </w:rPr>
    </w:lvl>
    <w:lvl w:ilvl="5" w:tplc="17E64CEE">
      <w:numFmt w:val="bullet"/>
      <w:lvlText w:val="•"/>
      <w:lvlJc w:val="left"/>
      <w:pPr>
        <w:ind w:left="5366" w:hanging="569"/>
      </w:pPr>
      <w:rPr>
        <w:rFonts w:hint="default"/>
        <w:lang w:val="en-US" w:eastAsia="en-US" w:bidi="ar-SA"/>
      </w:rPr>
    </w:lvl>
    <w:lvl w:ilvl="6" w:tplc="973C8504">
      <w:numFmt w:val="bullet"/>
      <w:lvlText w:val="•"/>
      <w:lvlJc w:val="left"/>
      <w:pPr>
        <w:ind w:left="6107" w:hanging="569"/>
      </w:pPr>
      <w:rPr>
        <w:rFonts w:hint="default"/>
        <w:lang w:val="en-US" w:eastAsia="en-US" w:bidi="ar-SA"/>
      </w:rPr>
    </w:lvl>
    <w:lvl w:ilvl="7" w:tplc="6FC69580">
      <w:numFmt w:val="bullet"/>
      <w:lvlText w:val="•"/>
      <w:lvlJc w:val="left"/>
      <w:pPr>
        <w:ind w:left="6848" w:hanging="569"/>
      </w:pPr>
      <w:rPr>
        <w:rFonts w:hint="default"/>
        <w:lang w:val="en-US" w:eastAsia="en-US" w:bidi="ar-SA"/>
      </w:rPr>
    </w:lvl>
    <w:lvl w:ilvl="8" w:tplc="E39693A4">
      <w:numFmt w:val="bullet"/>
      <w:lvlText w:val="•"/>
      <w:lvlJc w:val="left"/>
      <w:pPr>
        <w:ind w:left="7589" w:hanging="569"/>
      </w:pPr>
      <w:rPr>
        <w:rFonts w:hint="default"/>
        <w:lang w:val="en-US" w:eastAsia="en-US" w:bidi="ar-SA"/>
      </w:rPr>
    </w:lvl>
  </w:abstractNum>
  <w:abstractNum w:abstractNumId="19" w15:restartNumberingAfterBreak="0">
    <w:nsid w:val="46A73FA2"/>
    <w:multiLevelType w:val="hybridMultilevel"/>
    <w:tmpl w:val="2D9072BE"/>
    <w:lvl w:ilvl="0" w:tplc="5EAAFF70">
      <w:start w:val="1"/>
      <w:numFmt w:val="decimal"/>
      <w:lvlText w:val="%1."/>
      <w:lvlJc w:val="left"/>
      <w:pPr>
        <w:ind w:left="720" w:hanging="360"/>
      </w:pPr>
      <w:rPr>
        <w:b w:val="0"/>
        <w:bCs w:val="0"/>
        <w:i w:val="0"/>
        <w:iCs w:val="0"/>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7845AAD"/>
    <w:multiLevelType w:val="hybridMultilevel"/>
    <w:tmpl w:val="2FAE7138"/>
    <w:lvl w:ilvl="0" w:tplc="D9006FA6">
      <w:start w:val="2"/>
      <w:numFmt w:val="decimal"/>
      <w:lvlText w:val="(%1)"/>
      <w:lvlJc w:val="left"/>
      <w:pPr>
        <w:ind w:left="1089" w:hanging="425"/>
      </w:pPr>
      <w:rPr>
        <w:rFonts w:ascii="General Sans" w:eastAsia="Arial" w:hAnsi="General Sans" w:cs="Arial" w:hint="default"/>
        <w:b/>
        <w:bCs/>
        <w:i w:val="0"/>
        <w:iCs w:val="0"/>
        <w:spacing w:val="0"/>
        <w:w w:val="99"/>
        <w:sz w:val="20"/>
        <w:szCs w:val="20"/>
        <w:lang w:val="en-US" w:eastAsia="en-US" w:bidi="ar-SA"/>
      </w:rPr>
    </w:lvl>
    <w:lvl w:ilvl="1" w:tplc="0AD62C16">
      <w:start w:val="1"/>
      <w:numFmt w:val="lowerLetter"/>
      <w:lvlText w:val="(%2)"/>
      <w:lvlJc w:val="left"/>
      <w:pPr>
        <w:ind w:left="1657" w:hanging="569"/>
      </w:pPr>
      <w:rPr>
        <w:rFonts w:ascii="General Sans" w:eastAsia="Arial" w:hAnsi="General Sans" w:cs="Arial" w:hint="default"/>
        <w:b w:val="0"/>
        <w:bCs w:val="0"/>
        <w:i w:val="0"/>
        <w:iCs w:val="0"/>
        <w:spacing w:val="0"/>
        <w:w w:val="99"/>
        <w:sz w:val="20"/>
        <w:szCs w:val="20"/>
        <w:lang w:val="en-US" w:eastAsia="en-US" w:bidi="ar-SA"/>
      </w:rPr>
    </w:lvl>
    <w:lvl w:ilvl="2" w:tplc="BA560CEE">
      <w:numFmt w:val="bullet"/>
      <w:lvlText w:val="•"/>
      <w:lvlJc w:val="left"/>
      <w:pPr>
        <w:ind w:left="2483" w:hanging="569"/>
      </w:pPr>
      <w:rPr>
        <w:rFonts w:hint="default"/>
        <w:lang w:val="en-US" w:eastAsia="en-US" w:bidi="ar-SA"/>
      </w:rPr>
    </w:lvl>
    <w:lvl w:ilvl="3" w:tplc="8AB273D2">
      <w:numFmt w:val="bullet"/>
      <w:lvlText w:val="•"/>
      <w:lvlJc w:val="left"/>
      <w:pPr>
        <w:ind w:left="3307" w:hanging="569"/>
      </w:pPr>
      <w:rPr>
        <w:rFonts w:hint="default"/>
        <w:lang w:val="en-US" w:eastAsia="en-US" w:bidi="ar-SA"/>
      </w:rPr>
    </w:lvl>
    <w:lvl w:ilvl="4" w:tplc="C6BCC432">
      <w:numFmt w:val="bullet"/>
      <w:lvlText w:val="•"/>
      <w:lvlJc w:val="left"/>
      <w:pPr>
        <w:ind w:left="4130" w:hanging="569"/>
      </w:pPr>
      <w:rPr>
        <w:rFonts w:hint="default"/>
        <w:lang w:val="en-US" w:eastAsia="en-US" w:bidi="ar-SA"/>
      </w:rPr>
    </w:lvl>
    <w:lvl w:ilvl="5" w:tplc="4D80B482">
      <w:numFmt w:val="bullet"/>
      <w:lvlText w:val="•"/>
      <w:lvlJc w:val="left"/>
      <w:pPr>
        <w:ind w:left="4954" w:hanging="569"/>
      </w:pPr>
      <w:rPr>
        <w:rFonts w:hint="default"/>
        <w:lang w:val="en-US" w:eastAsia="en-US" w:bidi="ar-SA"/>
      </w:rPr>
    </w:lvl>
    <w:lvl w:ilvl="6" w:tplc="7BC80ABA">
      <w:numFmt w:val="bullet"/>
      <w:lvlText w:val="•"/>
      <w:lvlJc w:val="left"/>
      <w:pPr>
        <w:ind w:left="5778" w:hanging="569"/>
      </w:pPr>
      <w:rPr>
        <w:rFonts w:hint="default"/>
        <w:lang w:val="en-US" w:eastAsia="en-US" w:bidi="ar-SA"/>
      </w:rPr>
    </w:lvl>
    <w:lvl w:ilvl="7" w:tplc="F30485B2">
      <w:numFmt w:val="bullet"/>
      <w:lvlText w:val="•"/>
      <w:lvlJc w:val="left"/>
      <w:pPr>
        <w:ind w:left="6601" w:hanging="569"/>
      </w:pPr>
      <w:rPr>
        <w:rFonts w:hint="default"/>
        <w:lang w:val="en-US" w:eastAsia="en-US" w:bidi="ar-SA"/>
      </w:rPr>
    </w:lvl>
    <w:lvl w:ilvl="8" w:tplc="86669FD4">
      <w:numFmt w:val="bullet"/>
      <w:lvlText w:val="•"/>
      <w:lvlJc w:val="left"/>
      <w:pPr>
        <w:ind w:left="7425" w:hanging="569"/>
      </w:pPr>
      <w:rPr>
        <w:rFonts w:hint="default"/>
        <w:lang w:val="en-US" w:eastAsia="en-US" w:bidi="ar-SA"/>
      </w:rPr>
    </w:lvl>
  </w:abstractNum>
  <w:abstractNum w:abstractNumId="21" w15:restartNumberingAfterBreak="0">
    <w:nsid w:val="4C965EA1"/>
    <w:multiLevelType w:val="hybridMultilevel"/>
    <w:tmpl w:val="BAE094F2"/>
    <w:lvl w:ilvl="0" w:tplc="6CE02C50">
      <w:start w:val="1"/>
      <w:numFmt w:val="lowerLetter"/>
      <w:lvlText w:val="(%1)"/>
      <w:lvlJc w:val="left"/>
      <w:pPr>
        <w:ind w:left="1089" w:hanging="569"/>
      </w:pPr>
      <w:rPr>
        <w:rFonts w:ascii="General Sans" w:eastAsia="Arial" w:hAnsi="General Sans" w:cs="Arial" w:hint="default"/>
        <w:b w:val="0"/>
        <w:bCs w:val="0"/>
        <w:i w:val="0"/>
        <w:iCs w:val="0"/>
        <w:spacing w:val="0"/>
        <w:w w:val="99"/>
        <w:sz w:val="20"/>
        <w:szCs w:val="20"/>
        <w:lang w:val="en-US" w:eastAsia="en-US" w:bidi="ar-SA"/>
      </w:rPr>
    </w:lvl>
    <w:lvl w:ilvl="1" w:tplc="9DBE17D2">
      <w:start w:val="2"/>
      <w:numFmt w:val="lowerRoman"/>
      <w:lvlText w:val="(%2)"/>
      <w:lvlJc w:val="left"/>
      <w:pPr>
        <w:ind w:left="2082" w:hanging="425"/>
      </w:pPr>
      <w:rPr>
        <w:rFonts w:ascii="Arial" w:eastAsia="Arial" w:hAnsi="Arial" w:cs="Arial" w:hint="default"/>
        <w:b w:val="0"/>
        <w:bCs w:val="0"/>
        <w:i w:val="0"/>
        <w:iCs w:val="0"/>
        <w:spacing w:val="-2"/>
        <w:w w:val="99"/>
        <w:sz w:val="20"/>
        <w:szCs w:val="20"/>
        <w:lang w:val="en-US" w:eastAsia="en-US" w:bidi="ar-SA"/>
      </w:rPr>
    </w:lvl>
    <w:lvl w:ilvl="2" w:tplc="143C96C2">
      <w:numFmt w:val="bullet"/>
      <w:lvlText w:val="•"/>
      <w:lvlJc w:val="left"/>
      <w:pPr>
        <w:ind w:left="2856" w:hanging="425"/>
      </w:pPr>
      <w:rPr>
        <w:rFonts w:hint="default"/>
        <w:lang w:val="en-US" w:eastAsia="en-US" w:bidi="ar-SA"/>
      </w:rPr>
    </w:lvl>
    <w:lvl w:ilvl="3" w:tplc="F5880200">
      <w:numFmt w:val="bullet"/>
      <w:lvlText w:val="•"/>
      <w:lvlJc w:val="left"/>
      <w:pPr>
        <w:ind w:left="3633" w:hanging="425"/>
      </w:pPr>
      <w:rPr>
        <w:rFonts w:hint="default"/>
        <w:lang w:val="en-US" w:eastAsia="en-US" w:bidi="ar-SA"/>
      </w:rPr>
    </w:lvl>
    <w:lvl w:ilvl="4" w:tplc="FA4A9386">
      <w:numFmt w:val="bullet"/>
      <w:lvlText w:val="•"/>
      <w:lvlJc w:val="left"/>
      <w:pPr>
        <w:ind w:left="4410" w:hanging="425"/>
      </w:pPr>
      <w:rPr>
        <w:rFonts w:hint="default"/>
        <w:lang w:val="en-US" w:eastAsia="en-US" w:bidi="ar-SA"/>
      </w:rPr>
    </w:lvl>
    <w:lvl w:ilvl="5" w:tplc="01D2365E">
      <w:numFmt w:val="bullet"/>
      <w:lvlText w:val="•"/>
      <w:lvlJc w:val="left"/>
      <w:pPr>
        <w:ind w:left="5187" w:hanging="425"/>
      </w:pPr>
      <w:rPr>
        <w:rFonts w:hint="default"/>
        <w:lang w:val="en-US" w:eastAsia="en-US" w:bidi="ar-SA"/>
      </w:rPr>
    </w:lvl>
    <w:lvl w:ilvl="6" w:tplc="3CA4DD56">
      <w:numFmt w:val="bullet"/>
      <w:lvlText w:val="•"/>
      <w:lvlJc w:val="left"/>
      <w:pPr>
        <w:ind w:left="5964" w:hanging="425"/>
      </w:pPr>
      <w:rPr>
        <w:rFonts w:hint="default"/>
        <w:lang w:val="en-US" w:eastAsia="en-US" w:bidi="ar-SA"/>
      </w:rPr>
    </w:lvl>
    <w:lvl w:ilvl="7" w:tplc="E4B0F348">
      <w:numFmt w:val="bullet"/>
      <w:lvlText w:val="•"/>
      <w:lvlJc w:val="left"/>
      <w:pPr>
        <w:ind w:left="6741" w:hanging="425"/>
      </w:pPr>
      <w:rPr>
        <w:rFonts w:hint="default"/>
        <w:lang w:val="en-US" w:eastAsia="en-US" w:bidi="ar-SA"/>
      </w:rPr>
    </w:lvl>
    <w:lvl w:ilvl="8" w:tplc="D3D6598E">
      <w:numFmt w:val="bullet"/>
      <w:lvlText w:val="•"/>
      <w:lvlJc w:val="left"/>
      <w:pPr>
        <w:ind w:left="7518" w:hanging="425"/>
      </w:pPr>
      <w:rPr>
        <w:rFonts w:hint="default"/>
        <w:lang w:val="en-US" w:eastAsia="en-US" w:bidi="ar-SA"/>
      </w:rPr>
    </w:lvl>
  </w:abstractNum>
  <w:abstractNum w:abstractNumId="22" w15:restartNumberingAfterBreak="0">
    <w:nsid w:val="4E054982"/>
    <w:multiLevelType w:val="hybridMultilevel"/>
    <w:tmpl w:val="99DE56BC"/>
    <w:lvl w:ilvl="0" w:tplc="C01EDEEC">
      <w:start w:val="1"/>
      <w:numFmt w:val="lowerLetter"/>
      <w:lvlText w:val="(%1)"/>
      <w:lvlJc w:val="left"/>
      <w:pPr>
        <w:ind w:left="1657" w:hanging="569"/>
      </w:pPr>
      <w:rPr>
        <w:rFonts w:ascii="Arial" w:eastAsia="Arial" w:hAnsi="Arial" w:cs="Arial" w:hint="default"/>
        <w:b w:val="0"/>
        <w:bCs w:val="0"/>
        <w:i w:val="0"/>
        <w:iCs w:val="0"/>
        <w:spacing w:val="0"/>
        <w:w w:val="99"/>
        <w:sz w:val="20"/>
        <w:szCs w:val="20"/>
        <w:lang w:val="en-US" w:eastAsia="en-US" w:bidi="ar-SA"/>
      </w:rPr>
    </w:lvl>
    <w:lvl w:ilvl="1" w:tplc="BB681CF8">
      <w:numFmt w:val="bullet"/>
      <w:lvlText w:val="•"/>
      <w:lvlJc w:val="left"/>
      <w:pPr>
        <w:ind w:left="2401" w:hanging="569"/>
      </w:pPr>
      <w:rPr>
        <w:rFonts w:hint="default"/>
        <w:lang w:val="en-US" w:eastAsia="en-US" w:bidi="ar-SA"/>
      </w:rPr>
    </w:lvl>
    <w:lvl w:ilvl="2" w:tplc="B46ACFFC">
      <w:numFmt w:val="bullet"/>
      <w:lvlText w:val="•"/>
      <w:lvlJc w:val="left"/>
      <w:pPr>
        <w:ind w:left="3142" w:hanging="569"/>
      </w:pPr>
      <w:rPr>
        <w:rFonts w:hint="default"/>
        <w:lang w:val="en-US" w:eastAsia="en-US" w:bidi="ar-SA"/>
      </w:rPr>
    </w:lvl>
    <w:lvl w:ilvl="3" w:tplc="87D0A56E">
      <w:numFmt w:val="bullet"/>
      <w:lvlText w:val="•"/>
      <w:lvlJc w:val="left"/>
      <w:pPr>
        <w:ind w:left="3883" w:hanging="569"/>
      </w:pPr>
      <w:rPr>
        <w:rFonts w:hint="default"/>
        <w:lang w:val="en-US" w:eastAsia="en-US" w:bidi="ar-SA"/>
      </w:rPr>
    </w:lvl>
    <w:lvl w:ilvl="4" w:tplc="08703388">
      <w:numFmt w:val="bullet"/>
      <w:lvlText w:val="•"/>
      <w:lvlJc w:val="left"/>
      <w:pPr>
        <w:ind w:left="4624" w:hanging="569"/>
      </w:pPr>
      <w:rPr>
        <w:rFonts w:hint="default"/>
        <w:lang w:val="en-US" w:eastAsia="en-US" w:bidi="ar-SA"/>
      </w:rPr>
    </w:lvl>
    <w:lvl w:ilvl="5" w:tplc="57C20030">
      <w:numFmt w:val="bullet"/>
      <w:lvlText w:val="•"/>
      <w:lvlJc w:val="left"/>
      <w:pPr>
        <w:ind w:left="5366" w:hanging="569"/>
      </w:pPr>
      <w:rPr>
        <w:rFonts w:hint="default"/>
        <w:lang w:val="en-US" w:eastAsia="en-US" w:bidi="ar-SA"/>
      </w:rPr>
    </w:lvl>
    <w:lvl w:ilvl="6" w:tplc="B44A273C">
      <w:numFmt w:val="bullet"/>
      <w:lvlText w:val="•"/>
      <w:lvlJc w:val="left"/>
      <w:pPr>
        <w:ind w:left="6107" w:hanging="569"/>
      </w:pPr>
      <w:rPr>
        <w:rFonts w:hint="default"/>
        <w:lang w:val="en-US" w:eastAsia="en-US" w:bidi="ar-SA"/>
      </w:rPr>
    </w:lvl>
    <w:lvl w:ilvl="7" w:tplc="90BE429C">
      <w:numFmt w:val="bullet"/>
      <w:lvlText w:val="•"/>
      <w:lvlJc w:val="left"/>
      <w:pPr>
        <w:ind w:left="6848" w:hanging="569"/>
      </w:pPr>
      <w:rPr>
        <w:rFonts w:hint="default"/>
        <w:lang w:val="en-US" w:eastAsia="en-US" w:bidi="ar-SA"/>
      </w:rPr>
    </w:lvl>
    <w:lvl w:ilvl="8" w:tplc="E6A866C2">
      <w:numFmt w:val="bullet"/>
      <w:lvlText w:val="•"/>
      <w:lvlJc w:val="left"/>
      <w:pPr>
        <w:ind w:left="7589" w:hanging="569"/>
      </w:pPr>
      <w:rPr>
        <w:rFonts w:hint="default"/>
        <w:lang w:val="en-US" w:eastAsia="en-US" w:bidi="ar-SA"/>
      </w:rPr>
    </w:lvl>
  </w:abstractNum>
  <w:abstractNum w:abstractNumId="23" w15:restartNumberingAfterBreak="0">
    <w:nsid w:val="500214A2"/>
    <w:multiLevelType w:val="hybridMultilevel"/>
    <w:tmpl w:val="6D5CBF12"/>
    <w:lvl w:ilvl="0" w:tplc="A1AA5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35937BD"/>
    <w:multiLevelType w:val="hybridMultilevel"/>
    <w:tmpl w:val="95AA2DD6"/>
    <w:lvl w:ilvl="0" w:tplc="AE94E552">
      <w:start w:val="1"/>
      <w:numFmt w:val="decimal"/>
      <w:lvlText w:val="%1."/>
      <w:lvlJc w:val="left"/>
      <w:pPr>
        <w:ind w:left="720" w:hanging="360"/>
      </w:pPr>
      <w:rPr>
        <w:i w:val="0"/>
        <w:iCs w:val="0"/>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56C345A6"/>
    <w:multiLevelType w:val="multilevel"/>
    <w:tmpl w:val="328C77E2"/>
    <w:styleLink w:val="CurrentList6"/>
    <w:lvl w:ilvl="0">
      <w:start w:val="1"/>
      <w:numFmt w:val="bullet"/>
      <w:lvlText w:val="u"/>
      <w:lvlJc w:val="left"/>
      <w:pPr>
        <w:ind w:left="397" w:hanging="397"/>
      </w:pPr>
      <w:rPr>
        <w:rFonts w:ascii="Wingdings 3" w:hAnsi="Wingdings 3" w:hint="default"/>
        <w:color w:val="00A3AA" w:themeColor="accent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6" w15:restartNumberingAfterBreak="0">
    <w:nsid w:val="618324FB"/>
    <w:multiLevelType w:val="hybridMultilevel"/>
    <w:tmpl w:val="B1405E6C"/>
    <w:lvl w:ilvl="0" w:tplc="B950D9CC">
      <w:start w:val="1"/>
      <w:numFmt w:val="lowerRoman"/>
      <w:lvlText w:val="(%1)"/>
      <w:lvlJc w:val="left"/>
      <w:pPr>
        <w:ind w:left="1620" w:hanging="720"/>
      </w:pPr>
      <w:rPr>
        <w:rFonts w:ascii="Arial" w:eastAsia="Arial" w:hAnsi="Arial" w:cs="Arial" w:hint="default"/>
        <w:b w:val="0"/>
        <w:bCs w:val="0"/>
        <w:i w:val="0"/>
        <w:iCs w:val="0"/>
        <w:spacing w:val="-2"/>
        <w:w w:val="100"/>
        <w:sz w:val="22"/>
        <w:szCs w:val="22"/>
        <w:lang w:val="en-US" w:eastAsia="en-US" w:bidi="ar-SA"/>
      </w:rPr>
    </w:lvl>
    <w:lvl w:ilvl="1" w:tplc="1F9026A0">
      <w:numFmt w:val="bullet"/>
      <w:lvlText w:val="•"/>
      <w:lvlJc w:val="left"/>
      <w:pPr>
        <w:ind w:left="2163" w:hanging="720"/>
      </w:pPr>
      <w:rPr>
        <w:rFonts w:hint="default"/>
        <w:lang w:val="en-US" w:eastAsia="en-US" w:bidi="ar-SA"/>
      </w:rPr>
    </w:lvl>
    <w:lvl w:ilvl="2" w:tplc="3312A084">
      <w:numFmt w:val="bullet"/>
      <w:lvlText w:val="•"/>
      <w:lvlJc w:val="left"/>
      <w:pPr>
        <w:ind w:left="2706" w:hanging="720"/>
      </w:pPr>
      <w:rPr>
        <w:rFonts w:hint="default"/>
        <w:lang w:val="en-US" w:eastAsia="en-US" w:bidi="ar-SA"/>
      </w:rPr>
    </w:lvl>
    <w:lvl w:ilvl="3" w:tplc="9196A57C">
      <w:numFmt w:val="bullet"/>
      <w:lvlText w:val="•"/>
      <w:lvlJc w:val="left"/>
      <w:pPr>
        <w:ind w:left="3250" w:hanging="720"/>
      </w:pPr>
      <w:rPr>
        <w:rFonts w:hint="default"/>
        <w:lang w:val="en-US" w:eastAsia="en-US" w:bidi="ar-SA"/>
      </w:rPr>
    </w:lvl>
    <w:lvl w:ilvl="4" w:tplc="23DCF220">
      <w:numFmt w:val="bullet"/>
      <w:lvlText w:val="•"/>
      <w:lvlJc w:val="left"/>
      <w:pPr>
        <w:ind w:left="3793" w:hanging="720"/>
      </w:pPr>
      <w:rPr>
        <w:rFonts w:hint="default"/>
        <w:lang w:val="en-US" w:eastAsia="en-US" w:bidi="ar-SA"/>
      </w:rPr>
    </w:lvl>
    <w:lvl w:ilvl="5" w:tplc="7A0CADFE">
      <w:numFmt w:val="bullet"/>
      <w:lvlText w:val="•"/>
      <w:lvlJc w:val="left"/>
      <w:pPr>
        <w:ind w:left="4337" w:hanging="720"/>
      </w:pPr>
      <w:rPr>
        <w:rFonts w:hint="default"/>
        <w:lang w:val="en-US" w:eastAsia="en-US" w:bidi="ar-SA"/>
      </w:rPr>
    </w:lvl>
    <w:lvl w:ilvl="6" w:tplc="6D666122">
      <w:numFmt w:val="bullet"/>
      <w:lvlText w:val="•"/>
      <w:lvlJc w:val="left"/>
      <w:pPr>
        <w:ind w:left="4880" w:hanging="720"/>
      </w:pPr>
      <w:rPr>
        <w:rFonts w:hint="default"/>
        <w:lang w:val="en-US" w:eastAsia="en-US" w:bidi="ar-SA"/>
      </w:rPr>
    </w:lvl>
    <w:lvl w:ilvl="7" w:tplc="DE6089CA">
      <w:numFmt w:val="bullet"/>
      <w:lvlText w:val="•"/>
      <w:lvlJc w:val="left"/>
      <w:pPr>
        <w:ind w:left="5424" w:hanging="720"/>
      </w:pPr>
      <w:rPr>
        <w:rFonts w:hint="default"/>
        <w:lang w:val="en-US" w:eastAsia="en-US" w:bidi="ar-SA"/>
      </w:rPr>
    </w:lvl>
    <w:lvl w:ilvl="8" w:tplc="6DCA5E58">
      <w:numFmt w:val="bullet"/>
      <w:lvlText w:val="•"/>
      <w:lvlJc w:val="left"/>
      <w:pPr>
        <w:ind w:left="5967" w:hanging="720"/>
      </w:pPr>
      <w:rPr>
        <w:rFonts w:hint="default"/>
        <w:lang w:val="en-US" w:eastAsia="en-US" w:bidi="ar-SA"/>
      </w:rPr>
    </w:lvl>
  </w:abstractNum>
  <w:abstractNum w:abstractNumId="27" w15:restartNumberingAfterBreak="0">
    <w:nsid w:val="625D6607"/>
    <w:multiLevelType w:val="multilevel"/>
    <w:tmpl w:val="328C77E2"/>
    <w:styleLink w:val="CurrentList2"/>
    <w:lvl w:ilvl="0">
      <w:start w:val="1"/>
      <w:numFmt w:val="bullet"/>
      <w:lvlText w:val="u"/>
      <w:lvlJc w:val="left"/>
      <w:pPr>
        <w:ind w:left="397" w:hanging="397"/>
      </w:pPr>
      <w:rPr>
        <w:rFonts w:ascii="Wingdings 3" w:hAnsi="Wingdings 3" w:hint="default"/>
        <w:color w:val="00A3AA" w:themeColor="accent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8" w15:restartNumberingAfterBreak="0">
    <w:nsid w:val="66824EB8"/>
    <w:multiLevelType w:val="multilevel"/>
    <w:tmpl w:val="C0C62198"/>
    <w:styleLink w:val="CurrentList7"/>
    <w:lvl w:ilvl="0">
      <w:start w:val="1"/>
      <w:numFmt w:val="decimal"/>
      <w:lvlText w:val="%1."/>
      <w:lvlJc w:val="left"/>
      <w:pPr>
        <w:ind w:left="612" w:hanging="612"/>
      </w:pPr>
      <w:rPr>
        <w:rFonts w:ascii="General Sans Medium" w:hAnsi="General Sans Medium" w:hint="default"/>
        <w:b/>
        <w:i w:val="0"/>
        <w:color w:val="006464" w:themeColor="accent2"/>
      </w:rPr>
    </w:lvl>
    <w:lvl w:ilvl="1">
      <w:start w:val="1"/>
      <w:numFmt w:val="upperLetter"/>
      <w:lvlText w:val="%2"/>
      <w:lvlJc w:val="left"/>
      <w:pPr>
        <w:ind w:left="567" w:firstLine="17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9" w15:restartNumberingAfterBreak="0">
    <w:nsid w:val="6B167E95"/>
    <w:multiLevelType w:val="hybridMultilevel"/>
    <w:tmpl w:val="001A59F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DE24B22"/>
    <w:multiLevelType w:val="hybridMultilevel"/>
    <w:tmpl w:val="2C10DE36"/>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1" w15:restartNumberingAfterBreak="0">
    <w:nsid w:val="6EEF27A2"/>
    <w:multiLevelType w:val="hybridMultilevel"/>
    <w:tmpl w:val="3530EF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F71219C"/>
    <w:multiLevelType w:val="multilevel"/>
    <w:tmpl w:val="66C40948"/>
    <w:styleLink w:val="CurrentList8"/>
    <w:lvl w:ilvl="0">
      <w:start w:val="1"/>
      <w:numFmt w:val="decimal"/>
      <w:lvlText w:val="%1."/>
      <w:lvlJc w:val="left"/>
      <w:pPr>
        <w:ind w:left="397" w:hanging="397"/>
      </w:pPr>
      <w:rPr>
        <w:rFonts w:ascii="General Sans Medium" w:hAnsi="General Sans Medium" w:hint="default"/>
        <w:b/>
        <w:i w:val="0"/>
        <w:color w:val="006464" w:themeColor="accent2"/>
      </w:rPr>
    </w:lvl>
    <w:lvl w:ilvl="1">
      <w:start w:val="1"/>
      <w:numFmt w:val="upperLetter"/>
      <w:lvlText w:val="%2"/>
      <w:lvlJc w:val="left"/>
      <w:pPr>
        <w:ind w:left="567" w:firstLine="17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3" w15:restartNumberingAfterBreak="0">
    <w:nsid w:val="701470CD"/>
    <w:multiLevelType w:val="hybridMultilevel"/>
    <w:tmpl w:val="A816FF48"/>
    <w:lvl w:ilvl="0" w:tplc="EFDC5DD6">
      <w:start w:val="1"/>
      <w:numFmt w:val="decimal"/>
      <w:lvlText w:val="(%1)"/>
      <w:lvlJc w:val="left"/>
      <w:pPr>
        <w:ind w:left="1089" w:hanging="425"/>
      </w:pPr>
      <w:rPr>
        <w:rFonts w:ascii="General Sans" w:eastAsia="Arial" w:hAnsi="General Sans" w:cs="Arial" w:hint="default"/>
        <w:b/>
        <w:bCs/>
        <w:i w:val="0"/>
        <w:iCs w:val="0"/>
        <w:spacing w:val="0"/>
        <w:w w:val="99"/>
        <w:sz w:val="20"/>
        <w:szCs w:val="20"/>
        <w:lang w:val="en-US" w:eastAsia="en-US" w:bidi="ar-SA"/>
      </w:rPr>
    </w:lvl>
    <w:lvl w:ilvl="1" w:tplc="68A64348">
      <w:start w:val="1"/>
      <w:numFmt w:val="lowerLetter"/>
      <w:lvlText w:val="(%2)"/>
      <w:lvlJc w:val="left"/>
      <w:pPr>
        <w:ind w:left="1657" w:hanging="569"/>
      </w:pPr>
      <w:rPr>
        <w:rFonts w:ascii="General Sans" w:eastAsia="Arial" w:hAnsi="General Sans" w:cs="Arial" w:hint="default"/>
        <w:b w:val="0"/>
        <w:bCs w:val="0"/>
        <w:i w:val="0"/>
        <w:iCs w:val="0"/>
        <w:spacing w:val="0"/>
        <w:w w:val="99"/>
        <w:sz w:val="20"/>
        <w:szCs w:val="20"/>
        <w:lang w:val="en-US" w:eastAsia="en-US" w:bidi="ar-SA"/>
      </w:rPr>
    </w:lvl>
    <w:lvl w:ilvl="2" w:tplc="8738DC32">
      <w:start w:val="1"/>
      <w:numFmt w:val="lowerRoman"/>
      <w:lvlText w:val="(%3)"/>
      <w:lvlJc w:val="left"/>
      <w:pPr>
        <w:ind w:left="2224" w:hanging="567"/>
      </w:pPr>
      <w:rPr>
        <w:rFonts w:ascii="General Sans" w:eastAsia="Arial" w:hAnsi="General Sans" w:cs="Arial" w:hint="default"/>
        <w:b w:val="0"/>
        <w:bCs w:val="0"/>
        <w:i w:val="0"/>
        <w:iCs w:val="0"/>
        <w:spacing w:val="-2"/>
        <w:w w:val="99"/>
        <w:sz w:val="20"/>
        <w:szCs w:val="20"/>
        <w:lang w:val="en-US" w:eastAsia="en-US" w:bidi="ar-SA"/>
      </w:rPr>
    </w:lvl>
    <w:lvl w:ilvl="3" w:tplc="94BEC2B0">
      <w:numFmt w:val="bullet"/>
      <w:lvlText w:val="•"/>
      <w:lvlJc w:val="left"/>
      <w:pPr>
        <w:ind w:left="3076" w:hanging="567"/>
      </w:pPr>
      <w:rPr>
        <w:rFonts w:hint="default"/>
        <w:lang w:val="en-US" w:eastAsia="en-US" w:bidi="ar-SA"/>
      </w:rPr>
    </w:lvl>
    <w:lvl w:ilvl="4" w:tplc="73723FCE">
      <w:numFmt w:val="bullet"/>
      <w:lvlText w:val="•"/>
      <w:lvlJc w:val="left"/>
      <w:pPr>
        <w:ind w:left="3933" w:hanging="567"/>
      </w:pPr>
      <w:rPr>
        <w:rFonts w:hint="default"/>
        <w:lang w:val="en-US" w:eastAsia="en-US" w:bidi="ar-SA"/>
      </w:rPr>
    </w:lvl>
    <w:lvl w:ilvl="5" w:tplc="16FAE9CE">
      <w:numFmt w:val="bullet"/>
      <w:lvlText w:val="•"/>
      <w:lvlJc w:val="left"/>
      <w:pPr>
        <w:ind w:left="4789" w:hanging="567"/>
      </w:pPr>
      <w:rPr>
        <w:rFonts w:hint="default"/>
        <w:lang w:val="en-US" w:eastAsia="en-US" w:bidi="ar-SA"/>
      </w:rPr>
    </w:lvl>
    <w:lvl w:ilvl="6" w:tplc="02585598">
      <w:numFmt w:val="bullet"/>
      <w:lvlText w:val="•"/>
      <w:lvlJc w:val="left"/>
      <w:pPr>
        <w:ind w:left="5646" w:hanging="567"/>
      </w:pPr>
      <w:rPr>
        <w:rFonts w:hint="default"/>
        <w:lang w:val="en-US" w:eastAsia="en-US" w:bidi="ar-SA"/>
      </w:rPr>
    </w:lvl>
    <w:lvl w:ilvl="7" w:tplc="1890A970">
      <w:numFmt w:val="bullet"/>
      <w:lvlText w:val="•"/>
      <w:lvlJc w:val="left"/>
      <w:pPr>
        <w:ind w:left="6502" w:hanging="567"/>
      </w:pPr>
      <w:rPr>
        <w:rFonts w:hint="default"/>
        <w:lang w:val="en-US" w:eastAsia="en-US" w:bidi="ar-SA"/>
      </w:rPr>
    </w:lvl>
    <w:lvl w:ilvl="8" w:tplc="B8ECD846">
      <w:numFmt w:val="bullet"/>
      <w:lvlText w:val="•"/>
      <w:lvlJc w:val="left"/>
      <w:pPr>
        <w:ind w:left="7359" w:hanging="567"/>
      </w:pPr>
      <w:rPr>
        <w:rFonts w:hint="default"/>
        <w:lang w:val="en-US" w:eastAsia="en-US" w:bidi="ar-SA"/>
      </w:rPr>
    </w:lvl>
  </w:abstractNum>
  <w:abstractNum w:abstractNumId="34" w15:restartNumberingAfterBreak="0">
    <w:nsid w:val="7087315F"/>
    <w:multiLevelType w:val="hybridMultilevel"/>
    <w:tmpl w:val="2828EC10"/>
    <w:lvl w:ilvl="0" w:tplc="0409001B">
      <w:start w:val="1"/>
      <w:numFmt w:val="lowerRoman"/>
      <w:lvlText w:val="%1."/>
      <w:lvlJc w:val="right"/>
      <w:pPr>
        <w:ind w:left="826" w:hanging="413"/>
      </w:pPr>
      <w:rPr>
        <w:rFonts w:hint="default"/>
        <w:b w:val="0"/>
        <w:bCs w:val="0"/>
        <w:i w:val="0"/>
        <w:iCs w:val="0"/>
        <w:spacing w:val="-2"/>
        <w:w w:val="99"/>
        <w:sz w:val="20"/>
        <w:szCs w:val="20"/>
        <w:lang w:val="en-US" w:eastAsia="en-US" w:bidi="ar-SA"/>
      </w:rPr>
    </w:lvl>
    <w:lvl w:ilvl="1" w:tplc="FFFFFFFF">
      <w:numFmt w:val="bullet"/>
      <w:lvlText w:val="•"/>
      <w:lvlJc w:val="left"/>
      <w:pPr>
        <w:ind w:left="1588" w:hanging="413"/>
      </w:pPr>
      <w:rPr>
        <w:rFonts w:hint="default"/>
        <w:lang w:val="en-US" w:eastAsia="en-US" w:bidi="ar-SA"/>
      </w:rPr>
    </w:lvl>
    <w:lvl w:ilvl="2" w:tplc="FFFFFFFF">
      <w:numFmt w:val="bullet"/>
      <w:lvlText w:val="•"/>
      <w:lvlJc w:val="left"/>
      <w:pPr>
        <w:ind w:left="2343" w:hanging="413"/>
      </w:pPr>
      <w:rPr>
        <w:rFonts w:hint="default"/>
        <w:lang w:val="en-US" w:eastAsia="en-US" w:bidi="ar-SA"/>
      </w:rPr>
    </w:lvl>
    <w:lvl w:ilvl="3" w:tplc="FFFFFFFF">
      <w:numFmt w:val="bullet"/>
      <w:lvlText w:val="•"/>
      <w:lvlJc w:val="left"/>
      <w:pPr>
        <w:ind w:left="3098" w:hanging="413"/>
      </w:pPr>
      <w:rPr>
        <w:rFonts w:hint="default"/>
        <w:lang w:val="en-US" w:eastAsia="en-US" w:bidi="ar-SA"/>
      </w:rPr>
    </w:lvl>
    <w:lvl w:ilvl="4" w:tplc="FFFFFFFF">
      <w:numFmt w:val="bullet"/>
      <w:lvlText w:val="•"/>
      <w:lvlJc w:val="left"/>
      <w:pPr>
        <w:ind w:left="3853" w:hanging="413"/>
      </w:pPr>
      <w:rPr>
        <w:rFonts w:hint="default"/>
        <w:lang w:val="en-US" w:eastAsia="en-US" w:bidi="ar-SA"/>
      </w:rPr>
    </w:lvl>
    <w:lvl w:ilvl="5" w:tplc="FFFFFFFF">
      <w:numFmt w:val="bullet"/>
      <w:lvlText w:val="•"/>
      <w:lvlJc w:val="left"/>
      <w:pPr>
        <w:ind w:left="4609" w:hanging="413"/>
      </w:pPr>
      <w:rPr>
        <w:rFonts w:hint="default"/>
        <w:lang w:val="en-US" w:eastAsia="en-US" w:bidi="ar-SA"/>
      </w:rPr>
    </w:lvl>
    <w:lvl w:ilvl="6" w:tplc="FFFFFFFF">
      <w:numFmt w:val="bullet"/>
      <w:lvlText w:val="•"/>
      <w:lvlJc w:val="left"/>
      <w:pPr>
        <w:ind w:left="5364" w:hanging="413"/>
      </w:pPr>
      <w:rPr>
        <w:rFonts w:hint="default"/>
        <w:lang w:val="en-US" w:eastAsia="en-US" w:bidi="ar-SA"/>
      </w:rPr>
    </w:lvl>
    <w:lvl w:ilvl="7" w:tplc="FFFFFFFF">
      <w:numFmt w:val="bullet"/>
      <w:lvlText w:val="•"/>
      <w:lvlJc w:val="left"/>
      <w:pPr>
        <w:ind w:left="6119" w:hanging="413"/>
      </w:pPr>
      <w:rPr>
        <w:rFonts w:hint="default"/>
        <w:lang w:val="en-US" w:eastAsia="en-US" w:bidi="ar-SA"/>
      </w:rPr>
    </w:lvl>
    <w:lvl w:ilvl="8" w:tplc="FFFFFFFF">
      <w:numFmt w:val="bullet"/>
      <w:lvlText w:val="•"/>
      <w:lvlJc w:val="left"/>
      <w:pPr>
        <w:ind w:left="6874" w:hanging="413"/>
      </w:pPr>
      <w:rPr>
        <w:rFonts w:hint="default"/>
        <w:lang w:val="en-US" w:eastAsia="en-US" w:bidi="ar-SA"/>
      </w:rPr>
    </w:lvl>
  </w:abstractNum>
  <w:abstractNum w:abstractNumId="35" w15:restartNumberingAfterBreak="0">
    <w:nsid w:val="75644B4A"/>
    <w:multiLevelType w:val="hybridMultilevel"/>
    <w:tmpl w:val="5B8461D0"/>
    <w:lvl w:ilvl="0" w:tplc="FD403F6E">
      <w:numFmt w:val="bullet"/>
      <w:lvlText w:val=""/>
      <w:lvlJc w:val="left"/>
      <w:pPr>
        <w:ind w:left="947" w:hanging="284"/>
      </w:pPr>
      <w:rPr>
        <w:rFonts w:ascii="Symbol" w:eastAsia="Symbol" w:hAnsi="Symbol" w:cs="Symbol" w:hint="default"/>
        <w:b w:val="0"/>
        <w:bCs w:val="0"/>
        <w:i w:val="0"/>
        <w:iCs w:val="0"/>
        <w:spacing w:val="0"/>
        <w:w w:val="99"/>
        <w:sz w:val="20"/>
        <w:szCs w:val="20"/>
        <w:lang w:val="en-US" w:eastAsia="en-US" w:bidi="ar-SA"/>
      </w:rPr>
    </w:lvl>
    <w:lvl w:ilvl="1" w:tplc="C7385C06">
      <w:numFmt w:val="bullet"/>
      <w:lvlText w:val="•"/>
      <w:lvlJc w:val="left"/>
      <w:pPr>
        <w:ind w:left="1753" w:hanging="284"/>
      </w:pPr>
      <w:rPr>
        <w:rFonts w:hint="default"/>
        <w:lang w:val="en-US" w:eastAsia="en-US" w:bidi="ar-SA"/>
      </w:rPr>
    </w:lvl>
    <w:lvl w:ilvl="2" w:tplc="B2E23AAC">
      <w:numFmt w:val="bullet"/>
      <w:lvlText w:val="•"/>
      <w:lvlJc w:val="left"/>
      <w:pPr>
        <w:ind w:left="2566" w:hanging="284"/>
      </w:pPr>
      <w:rPr>
        <w:rFonts w:hint="default"/>
        <w:lang w:val="en-US" w:eastAsia="en-US" w:bidi="ar-SA"/>
      </w:rPr>
    </w:lvl>
    <w:lvl w:ilvl="3" w:tplc="6B701E5C">
      <w:numFmt w:val="bullet"/>
      <w:lvlText w:val="•"/>
      <w:lvlJc w:val="left"/>
      <w:pPr>
        <w:ind w:left="3379" w:hanging="284"/>
      </w:pPr>
      <w:rPr>
        <w:rFonts w:hint="default"/>
        <w:lang w:val="en-US" w:eastAsia="en-US" w:bidi="ar-SA"/>
      </w:rPr>
    </w:lvl>
    <w:lvl w:ilvl="4" w:tplc="1BAE4B94">
      <w:numFmt w:val="bullet"/>
      <w:lvlText w:val="•"/>
      <w:lvlJc w:val="left"/>
      <w:pPr>
        <w:ind w:left="4192" w:hanging="284"/>
      </w:pPr>
      <w:rPr>
        <w:rFonts w:hint="default"/>
        <w:lang w:val="en-US" w:eastAsia="en-US" w:bidi="ar-SA"/>
      </w:rPr>
    </w:lvl>
    <w:lvl w:ilvl="5" w:tplc="D1AAE606">
      <w:numFmt w:val="bullet"/>
      <w:lvlText w:val="•"/>
      <w:lvlJc w:val="left"/>
      <w:pPr>
        <w:ind w:left="5006" w:hanging="284"/>
      </w:pPr>
      <w:rPr>
        <w:rFonts w:hint="default"/>
        <w:lang w:val="en-US" w:eastAsia="en-US" w:bidi="ar-SA"/>
      </w:rPr>
    </w:lvl>
    <w:lvl w:ilvl="6" w:tplc="30EAF1A4">
      <w:numFmt w:val="bullet"/>
      <w:lvlText w:val="•"/>
      <w:lvlJc w:val="left"/>
      <w:pPr>
        <w:ind w:left="5819" w:hanging="284"/>
      </w:pPr>
      <w:rPr>
        <w:rFonts w:hint="default"/>
        <w:lang w:val="en-US" w:eastAsia="en-US" w:bidi="ar-SA"/>
      </w:rPr>
    </w:lvl>
    <w:lvl w:ilvl="7" w:tplc="C7606426">
      <w:numFmt w:val="bullet"/>
      <w:lvlText w:val="•"/>
      <w:lvlJc w:val="left"/>
      <w:pPr>
        <w:ind w:left="6632" w:hanging="284"/>
      </w:pPr>
      <w:rPr>
        <w:rFonts w:hint="default"/>
        <w:lang w:val="en-US" w:eastAsia="en-US" w:bidi="ar-SA"/>
      </w:rPr>
    </w:lvl>
    <w:lvl w:ilvl="8" w:tplc="6BA07792">
      <w:numFmt w:val="bullet"/>
      <w:lvlText w:val="•"/>
      <w:lvlJc w:val="left"/>
      <w:pPr>
        <w:ind w:left="7445" w:hanging="284"/>
      </w:pPr>
      <w:rPr>
        <w:rFonts w:hint="default"/>
        <w:lang w:val="en-US" w:eastAsia="en-US" w:bidi="ar-SA"/>
      </w:rPr>
    </w:lvl>
  </w:abstractNum>
  <w:abstractNum w:abstractNumId="36" w15:restartNumberingAfterBreak="0">
    <w:nsid w:val="7595322E"/>
    <w:multiLevelType w:val="multilevel"/>
    <w:tmpl w:val="AEC6592A"/>
    <w:lvl w:ilvl="0">
      <w:start w:val="1"/>
      <w:numFmt w:val="decimal"/>
      <w:pStyle w:val="NumberedList"/>
      <w:lvlText w:val="%1."/>
      <w:lvlJc w:val="left"/>
      <w:pPr>
        <w:ind w:left="397" w:hanging="397"/>
      </w:pPr>
      <w:rPr>
        <w:rFonts w:ascii="General Sans Medium" w:hAnsi="General Sans Medium" w:hint="default"/>
        <w:b/>
        <w:i w:val="0"/>
        <w:color w:val="006464" w:themeColor="accent2"/>
      </w:rPr>
    </w:lvl>
    <w:lvl w:ilvl="1">
      <w:start w:val="1"/>
      <w:numFmt w:val="lowerLetter"/>
      <w:lvlText w:val="(%2)"/>
      <w:lvlJc w:val="left"/>
      <w:pPr>
        <w:ind w:left="567" w:hanging="170"/>
      </w:pPr>
      <w:rPr>
        <w:rFonts w:ascii="General Sans Medium" w:hAnsi="General Sans Medium"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7" w15:restartNumberingAfterBreak="0">
    <w:nsid w:val="77C77019"/>
    <w:multiLevelType w:val="hybridMultilevel"/>
    <w:tmpl w:val="A1DE57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80C4480"/>
    <w:multiLevelType w:val="hybridMultilevel"/>
    <w:tmpl w:val="27A8D59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BCB5D91"/>
    <w:multiLevelType w:val="hybridMultilevel"/>
    <w:tmpl w:val="AC48D36E"/>
    <w:lvl w:ilvl="0" w:tplc="B3C29F80">
      <w:start w:val="1"/>
      <w:numFmt w:val="lowerLetter"/>
      <w:lvlText w:val="(%1)"/>
      <w:lvlJc w:val="left"/>
      <w:pPr>
        <w:ind w:left="923" w:hanging="720"/>
      </w:pPr>
      <w:rPr>
        <w:rFonts w:ascii="Arial" w:eastAsia="Arial" w:hAnsi="Arial" w:cs="Arial" w:hint="default"/>
        <w:b w:val="0"/>
        <w:bCs w:val="0"/>
        <w:i w:val="0"/>
        <w:iCs w:val="0"/>
        <w:spacing w:val="0"/>
        <w:w w:val="99"/>
        <w:sz w:val="20"/>
        <w:szCs w:val="20"/>
        <w:lang w:val="en-US" w:eastAsia="en-US" w:bidi="ar-SA"/>
      </w:rPr>
    </w:lvl>
    <w:lvl w:ilvl="1" w:tplc="73307028">
      <w:start w:val="1"/>
      <w:numFmt w:val="lowerRoman"/>
      <w:lvlText w:val="(%2)"/>
      <w:lvlJc w:val="left"/>
      <w:pPr>
        <w:ind w:left="1367" w:hanging="428"/>
      </w:pPr>
      <w:rPr>
        <w:rFonts w:hint="default"/>
        <w:spacing w:val="-2"/>
        <w:w w:val="99"/>
        <w:lang w:val="en-US" w:eastAsia="en-US" w:bidi="ar-SA"/>
      </w:rPr>
    </w:lvl>
    <w:lvl w:ilvl="2" w:tplc="3B7A1F40">
      <w:numFmt w:val="bullet"/>
      <w:lvlText w:val="•"/>
      <w:lvlJc w:val="left"/>
      <w:pPr>
        <w:ind w:left="2154" w:hanging="428"/>
      </w:pPr>
      <w:rPr>
        <w:rFonts w:hint="default"/>
        <w:lang w:val="en-US" w:eastAsia="en-US" w:bidi="ar-SA"/>
      </w:rPr>
    </w:lvl>
    <w:lvl w:ilvl="3" w:tplc="630C316C">
      <w:numFmt w:val="bullet"/>
      <w:lvlText w:val="•"/>
      <w:lvlJc w:val="left"/>
      <w:pPr>
        <w:ind w:left="2949" w:hanging="428"/>
      </w:pPr>
      <w:rPr>
        <w:rFonts w:hint="default"/>
        <w:lang w:val="en-US" w:eastAsia="en-US" w:bidi="ar-SA"/>
      </w:rPr>
    </w:lvl>
    <w:lvl w:ilvl="4" w:tplc="412E0C28">
      <w:numFmt w:val="bullet"/>
      <w:lvlText w:val="•"/>
      <w:lvlJc w:val="left"/>
      <w:pPr>
        <w:ind w:left="3744" w:hanging="428"/>
      </w:pPr>
      <w:rPr>
        <w:rFonts w:hint="default"/>
        <w:lang w:val="en-US" w:eastAsia="en-US" w:bidi="ar-SA"/>
      </w:rPr>
    </w:lvl>
    <w:lvl w:ilvl="5" w:tplc="BCB060B8">
      <w:numFmt w:val="bullet"/>
      <w:lvlText w:val="•"/>
      <w:lvlJc w:val="left"/>
      <w:pPr>
        <w:ind w:left="4538" w:hanging="428"/>
      </w:pPr>
      <w:rPr>
        <w:rFonts w:hint="default"/>
        <w:lang w:val="en-US" w:eastAsia="en-US" w:bidi="ar-SA"/>
      </w:rPr>
    </w:lvl>
    <w:lvl w:ilvl="6" w:tplc="EC1A5AF6">
      <w:numFmt w:val="bullet"/>
      <w:lvlText w:val="•"/>
      <w:lvlJc w:val="left"/>
      <w:pPr>
        <w:ind w:left="5333" w:hanging="428"/>
      </w:pPr>
      <w:rPr>
        <w:rFonts w:hint="default"/>
        <w:lang w:val="en-US" w:eastAsia="en-US" w:bidi="ar-SA"/>
      </w:rPr>
    </w:lvl>
    <w:lvl w:ilvl="7" w:tplc="FF10C33E">
      <w:numFmt w:val="bullet"/>
      <w:lvlText w:val="•"/>
      <w:lvlJc w:val="left"/>
      <w:pPr>
        <w:ind w:left="6128" w:hanging="428"/>
      </w:pPr>
      <w:rPr>
        <w:rFonts w:hint="default"/>
        <w:lang w:val="en-US" w:eastAsia="en-US" w:bidi="ar-SA"/>
      </w:rPr>
    </w:lvl>
    <w:lvl w:ilvl="8" w:tplc="ABE6144E">
      <w:numFmt w:val="bullet"/>
      <w:lvlText w:val="•"/>
      <w:lvlJc w:val="left"/>
      <w:pPr>
        <w:ind w:left="6922" w:hanging="428"/>
      </w:pPr>
      <w:rPr>
        <w:rFonts w:hint="default"/>
        <w:lang w:val="en-US" w:eastAsia="en-US" w:bidi="ar-SA"/>
      </w:rPr>
    </w:lvl>
  </w:abstractNum>
  <w:abstractNum w:abstractNumId="40" w15:restartNumberingAfterBreak="0">
    <w:nsid w:val="7FEA18AF"/>
    <w:multiLevelType w:val="multilevel"/>
    <w:tmpl w:val="10A28208"/>
    <w:styleLink w:val="CurrentList5"/>
    <w:lvl w:ilvl="0">
      <w:start w:val="1"/>
      <w:numFmt w:val="decimal"/>
      <w:lvlText w:val="%1."/>
      <w:lvlJc w:val="left"/>
      <w:pPr>
        <w:ind w:left="612" w:hanging="357"/>
      </w:pPr>
      <w:rPr>
        <w:rFonts w:ascii="General Sans Medium" w:hAnsi="General Sans Medium" w:hint="default"/>
        <w:b/>
        <w:i w:val="0"/>
        <w:color w:val="006464" w:themeColor="accent2"/>
      </w:rPr>
    </w:lvl>
    <w:lvl w:ilvl="1">
      <w:start w:val="1"/>
      <w:numFmt w:val="upperLetter"/>
      <w:lvlText w:val="%2"/>
      <w:lvlJc w:val="left"/>
      <w:pPr>
        <w:ind w:left="567" w:firstLine="17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16cid:durableId="580723008">
    <w:abstractNumId w:val="3"/>
  </w:num>
  <w:num w:numId="2" w16cid:durableId="1417436620">
    <w:abstractNumId w:val="27"/>
  </w:num>
  <w:num w:numId="3" w16cid:durableId="1973823257">
    <w:abstractNumId w:val="0"/>
  </w:num>
  <w:num w:numId="4" w16cid:durableId="332340732">
    <w:abstractNumId w:val="6"/>
  </w:num>
  <w:num w:numId="5" w16cid:durableId="692801791">
    <w:abstractNumId w:val="40"/>
  </w:num>
  <w:num w:numId="6" w16cid:durableId="1176336304">
    <w:abstractNumId w:val="25"/>
  </w:num>
  <w:num w:numId="7" w16cid:durableId="202836576">
    <w:abstractNumId w:val="13"/>
  </w:num>
  <w:num w:numId="8" w16cid:durableId="860051757">
    <w:abstractNumId w:val="28"/>
  </w:num>
  <w:num w:numId="9" w16cid:durableId="671682222">
    <w:abstractNumId w:val="32"/>
  </w:num>
  <w:num w:numId="10" w16cid:durableId="1992754355">
    <w:abstractNumId w:val="16"/>
  </w:num>
  <w:num w:numId="11" w16cid:durableId="2078244468">
    <w:abstractNumId w:val="36"/>
  </w:num>
  <w:num w:numId="12" w16cid:durableId="273369005">
    <w:abstractNumId w:val="7"/>
  </w:num>
  <w:num w:numId="13" w16cid:durableId="1742407193">
    <w:abstractNumId w:val="11"/>
  </w:num>
  <w:num w:numId="14" w16cid:durableId="106705850">
    <w:abstractNumId w:val="39"/>
  </w:num>
  <w:num w:numId="15" w16cid:durableId="1663006712">
    <w:abstractNumId w:val="12"/>
  </w:num>
  <w:num w:numId="16" w16cid:durableId="1395160131">
    <w:abstractNumId w:val="17"/>
  </w:num>
  <w:num w:numId="17" w16cid:durableId="2004963584">
    <w:abstractNumId w:val="8"/>
  </w:num>
  <w:num w:numId="18" w16cid:durableId="518274448">
    <w:abstractNumId w:val="9"/>
  </w:num>
  <w:num w:numId="19" w16cid:durableId="295717579">
    <w:abstractNumId w:val="26"/>
  </w:num>
  <w:num w:numId="20" w16cid:durableId="397870644">
    <w:abstractNumId w:val="1"/>
  </w:num>
  <w:num w:numId="21" w16cid:durableId="1251543842">
    <w:abstractNumId w:val="35"/>
  </w:num>
  <w:num w:numId="22" w16cid:durableId="958144472">
    <w:abstractNumId w:val="21"/>
  </w:num>
  <w:num w:numId="23" w16cid:durableId="1823737874">
    <w:abstractNumId w:val="2"/>
  </w:num>
  <w:num w:numId="24" w16cid:durableId="958338391">
    <w:abstractNumId w:val="18"/>
  </w:num>
  <w:num w:numId="25" w16cid:durableId="1956785783">
    <w:abstractNumId w:val="22"/>
  </w:num>
  <w:num w:numId="26" w16cid:durableId="1940216298">
    <w:abstractNumId w:val="33"/>
  </w:num>
  <w:num w:numId="27" w16cid:durableId="1286545082">
    <w:abstractNumId w:val="20"/>
  </w:num>
  <w:num w:numId="28" w16cid:durableId="422846325">
    <w:abstractNumId w:val="15"/>
  </w:num>
  <w:num w:numId="29" w16cid:durableId="13846116">
    <w:abstractNumId w:val="14"/>
  </w:num>
  <w:num w:numId="30" w16cid:durableId="1776556137">
    <w:abstractNumId w:val="5"/>
  </w:num>
  <w:num w:numId="31" w16cid:durableId="1271667329">
    <w:abstractNumId w:val="31"/>
  </w:num>
  <w:num w:numId="32" w16cid:durableId="2046446255">
    <w:abstractNumId w:val="29"/>
  </w:num>
  <w:num w:numId="33" w16cid:durableId="1123770361">
    <w:abstractNumId w:val="34"/>
  </w:num>
  <w:num w:numId="34" w16cid:durableId="1106732551">
    <w:abstractNumId w:val="37"/>
  </w:num>
  <w:num w:numId="35" w16cid:durableId="544802595">
    <w:abstractNumId w:val="4"/>
  </w:num>
  <w:num w:numId="36" w16cid:durableId="1387798065">
    <w:abstractNumId w:val="38"/>
  </w:num>
  <w:num w:numId="37" w16cid:durableId="1846899346">
    <w:abstractNumId w:val="10"/>
  </w:num>
  <w:num w:numId="38" w16cid:durableId="547449385">
    <w:abstractNumId w:val="30"/>
  </w:num>
  <w:num w:numId="39" w16cid:durableId="186911836">
    <w:abstractNumId w:val="24"/>
  </w:num>
  <w:num w:numId="40" w16cid:durableId="1673291180">
    <w:abstractNumId w:val="23"/>
  </w:num>
  <w:num w:numId="41" w16cid:durableId="802890725">
    <w:abstractNumId w:val="19"/>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isplayBackgroundShape/>
  <w:embedTrueTypeFonts/>
  <w:saveSubsetFonts/>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1368"/>
    <w:rsid w:val="00001904"/>
    <w:rsid w:val="000025FB"/>
    <w:rsid w:val="00002600"/>
    <w:rsid w:val="00002EF2"/>
    <w:rsid w:val="00010530"/>
    <w:rsid w:val="000118E6"/>
    <w:rsid w:val="000150AD"/>
    <w:rsid w:val="000157C3"/>
    <w:rsid w:val="00016309"/>
    <w:rsid w:val="000176B3"/>
    <w:rsid w:val="000211D1"/>
    <w:rsid w:val="00021794"/>
    <w:rsid w:val="00027645"/>
    <w:rsid w:val="00031640"/>
    <w:rsid w:val="00032323"/>
    <w:rsid w:val="00035B5D"/>
    <w:rsid w:val="0003614D"/>
    <w:rsid w:val="00044DCF"/>
    <w:rsid w:val="00053D63"/>
    <w:rsid w:val="00055E04"/>
    <w:rsid w:val="00057A81"/>
    <w:rsid w:val="00057ED2"/>
    <w:rsid w:val="00073792"/>
    <w:rsid w:val="00075D73"/>
    <w:rsid w:val="00083871"/>
    <w:rsid w:val="00085847"/>
    <w:rsid w:val="00092569"/>
    <w:rsid w:val="00094B29"/>
    <w:rsid w:val="000B235F"/>
    <w:rsid w:val="000C04DF"/>
    <w:rsid w:val="000C3373"/>
    <w:rsid w:val="000E1B83"/>
    <w:rsid w:val="000E2B8C"/>
    <w:rsid w:val="000E47E7"/>
    <w:rsid w:val="00101837"/>
    <w:rsid w:val="00103091"/>
    <w:rsid w:val="00112F48"/>
    <w:rsid w:val="00116ACD"/>
    <w:rsid w:val="00122733"/>
    <w:rsid w:val="00123203"/>
    <w:rsid w:val="001348D4"/>
    <w:rsid w:val="00135A71"/>
    <w:rsid w:val="0013622A"/>
    <w:rsid w:val="00136354"/>
    <w:rsid w:val="001445B6"/>
    <w:rsid w:val="001546E2"/>
    <w:rsid w:val="00172FFA"/>
    <w:rsid w:val="00180E7B"/>
    <w:rsid w:val="001830EA"/>
    <w:rsid w:val="001877A0"/>
    <w:rsid w:val="001908D7"/>
    <w:rsid w:val="001948AF"/>
    <w:rsid w:val="00194F01"/>
    <w:rsid w:val="001A521D"/>
    <w:rsid w:val="001B064C"/>
    <w:rsid w:val="001B4864"/>
    <w:rsid w:val="001B499E"/>
    <w:rsid w:val="001C151F"/>
    <w:rsid w:val="001C26C9"/>
    <w:rsid w:val="001C2F70"/>
    <w:rsid w:val="001D1D8B"/>
    <w:rsid w:val="001D3C76"/>
    <w:rsid w:val="001D528E"/>
    <w:rsid w:val="001F138A"/>
    <w:rsid w:val="001F2CC4"/>
    <w:rsid w:val="001F3E95"/>
    <w:rsid w:val="001F3F46"/>
    <w:rsid w:val="001F42EF"/>
    <w:rsid w:val="001F5472"/>
    <w:rsid w:val="00202E64"/>
    <w:rsid w:val="002035EA"/>
    <w:rsid w:val="00204B2E"/>
    <w:rsid w:val="002071DC"/>
    <w:rsid w:val="00211B28"/>
    <w:rsid w:val="00220DDD"/>
    <w:rsid w:val="00225993"/>
    <w:rsid w:val="0022615D"/>
    <w:rsid w:val="0023747B"/>
    <w:rsid w:val="00247D7D"/>
    <w:rsid w:val="0025040A"/>
    <w:rsid w:val="0025260F"/>
    <w:rsid w:val="00253720"/>
    <w:rsid w:val="00257C8D"/>
    <w:rsid w:val="00260ADC"/>
    <w:rsid w:val="00260F2B"/>
    <w:rsid w:val="00265FB4"/>
    <w:rsid w:val="00266D85"/>
    <w:rsid w:val="00270A6D"/>
    <w:rsid w:val="00276683"/>
    <w:rsid w:val="00277D83"/>
    <w:rsid w:val="00293171"/>
    <w:rsid w:val="002938EF"/>
    <w:rsid w:val="002A0C71"/>
    <w:rsid w:val="002A494B"/>
    <w:rsid w:val="002A6A5D"/>
    <w:rsid w:val="002C253F"/>
    <w:rsid w:val="002E18A0"/>
    <w:rsid w:val="002E2EA9"/>
    <w:rsid w:val="002F239C"/>
    <w:rsid w:val="002F2CEB"/>
    <w:rsid w:val="002F6037"/>
    <w:rsid w:val="00304510"/>
    <w:rsid w:val="00311276"/>
    <w:rsid w:val="00311524"/>
    <w:rsid w:val="00313946"/>
    <w:rsid w:val="003329A5"/>
    <w:rsid w:val="00334F31"/>
    <w:rsid w:val="00335376"/>
    <w:rsid w:val="00341132"/>
    <w:rsid w:val="00363A9A"/>
    <w:rsid w:val="00363ADF"/>
    <w:rsid w:val="00377317"/>
    <w:rsid w:val="00383B45"/>
    <w:rsid w:val="003840D3"/>
    <w:rsid w:val="00385DF1"/>
    <w:rsid w:val="003860A2"/>
    <w:rsid w:val="003869A9"/>
    <w:rsid w:val="00386B28"/>
    <w:rsid w:val="00386B6F"/>
    <w:rsid w:val="00387305"/>
    <w:rsid w:val="003900BA"/>
    <w:rsid w:val="00390527"/>
    <w:rsid w:val="00391E30"/>
    <w:rsid w:val="00392A09"/>
    <w:rsid w:val="003A1A29"/>
    <w:rsid w:val="003A5263"/>
    <w:rsid w:val="003A5880"/>
    <w:rsid w:val="003B24DE"/>
    <w:rsid w:val="003B3083"/>
    <w:rsid w:val="003C0F19"/>
    <w:rsid w:val="003C1CE4"/>
    <w:rsid w:val="003C2147"/>
    <w:rsid w:val="003C414D"/>
    <w:rsid w:val="003D16CD"/>
    <w:rsid w:val="003D4650"/>
    <w:rsid w:val="003E05EC"/>
    <w:rsid w:val="003E3B0C"/>
    <w:rsid w:val="003E6124"/>
    <w:rsid w:val="003F57BB"/>
    <w:rsid w:val="00401DE4"/>
    <w:rsid w:val="00403BB9"/>
    <w:rsid w:val="004109FD"/>
    <w:rsid w:val="00412141"/>
    <w:rsid w:val="00416614"/>
    <w:rsid w:val="004177D8"/>
    <w:rsid w:val="00421FC5"/>
    <w:rsid w:val="004262AF"/>
    <w:rsid w:val="0042676E"/>
    <w:rsid w:val="00431320"/>
    <w:rsid w:val="00434F6B"/>
    <w:rsid w:val="00437F95"/>
    <w:rsid w:val="00446972"/>
    <w:rsid w:val="00457A79"/>
    <w:rsid w:val="00457C04"/>
    <w:rsid w:val="00461DEE"/>
    <w:rsid w:val="00462AC4"/>
    <w:rsid w:val="0046444D"/>
    <w:rsid w:val="00470E7D"/>
    <w:rsid w:val="00472920"/>
    <w:rsid w:val="0047388A"/>
    <w:rsid w:val="0047752D"/>
    <w:rsid w:val="004808CF"/>
    <w:rsid w:val="004934E2"/>
    <w:rsid w:val="004B415C"/>
    <w:rsid w:val="004B4F25"/>
    <w:rsid w:val="004B7A10"/>
    <w:rsid w:val="004C760E"/>
    <w:rsid w:val="004D28C9"/>
    <w:rsid w:val="004D3654"/>
    <w:rsid w:val="004E5DCA"/>
    <w:rsid w:val="004F0954"/>
    <w:rsid w:val="004F0F8E"/>
    <w:rsid w:val="004F327A"/>
    <w:rsid w:val="004F4F5A"/>
    <w:rsid w:val="004F5383"/>
    <w:rsid w:val="004F7817"/>
    <w:rsid w:val="005010C0"/>
    <w:rsid w:val="005014E0"/>
    <w:rsid w:val="00501795"/>
    <w:rsid w:val="0050340A"/>
    <w:rsid w:val="00505AEB"/>
    <w:rsid w:val="005100A2"/>
    <w:rsid w:val="0051139A"/>
    <w:rsid w:val="00517616"/>
    <w:rsid w:val="005200D9"/>
    <w:rsid w:val="00523F76"/>
    <w:rsid w:val="00525263"/>
    <w:rsid w:val="00525310"/>
    <w:rsid w:val="00526D59"/>
    <w:rsid w:val="00535C0F"/>
    <w:rsid w:val="00545269"/>
    <w:rsid w:val="00546BE8"/>
    <w:rsid w:val="00547ECA"/>
    <w:rsid w:val="0055151C"/>
    <w:rsid w:val="00555470"/>
    <w:rsid w:val="0056161D"/>
    <w:rsid w:val="00562ACA"/>
    <w:rsid w:val="00565650"/>
    <w:rsid w:val="00570C90"/>
    <w:rsid w:val="00572BF2"/>
    <w:rsid w:val="00573E40"/>
    <w:rsid w:val="00574AC7"/>
    <w:rsid w:val="005776CE"/>
    <w:rsid w:val="00587F6A"/>
    <w:rsid w:val="00591D9B"/>
    <w:rsid w:val="005A457D"/>
    <w:rsid w:val="005A69AC"/>
    <w:rsid w:val="005A7744"/>
    <w:rsid w:val="005B477B"/>
    <w:rsid w:val="005B59AF"/>
    <w:rsid w:val="005C7589"/>
    <w:rsid w:val="005D1352"/>
    <w:rsid w:val="005D2C19"/>
    <w:rsid w:val="005D66D7"/>
    <w:rsid w:val="005E0133"/>
    <w:rsid w:val="005E2F23"/>
    <w:rsid w:val="005E6ED0"/>
    <w:rsid w:val="005F5ADC"/>
    <w:rsid w:val="00603A7F"/>
    <w:rsid w:val="0060692D"/>
    <w:rsid w:val="006103E3"/>
    <w:rsid w:val="0062155F"/>
    <w:rsid w:val="00622754"/>
    <w:rsid w:val="0062280A"/>
    <w:rsid w:val="00625224"/>
    <w:rsid w:val="00627E6D"/>
    <w:rsid w:val="0063248B"/>
    <w:rsid w:val="00634A39"/>
    <w:rsid w:val="006619F0"/>
    <w:rsid w:val="006706C7"/>
    <w:rsid w:val="00676B10"/>
    <w:rsid w:val="00680C52"/>
    <w:rsid w:val="006843E1"/>
    <w:rsid w:val="0069186F"/>
    <w:rsid w:val="00694EE8"/>
    <w:rsid w:val="00696E07"/>
    <w:rsid w:val="006A0027"/>
    <w:rsid w:val="006A135D"/>
    <w:rsid w:val="006A75FE"/>
    <w:rsid w:val="006B036E"/>
    <w:rsid w:val="006C37FA"/>
    <w:rsid w:val="006D3295"/>
    <w:rsid w:val="006D40B5"/>
    <w:rsid w:val="006D621F"/>
    <w:rsid w:val="006E3010"/>
    <w:rsid w:val="006E79E0"/>
    <w:rsid w:val="006F46C7"/>
    <w:rsid w:val="007009DB"/>
    <w:rsid w:val="00701368"/>
    <w:rsid w:val="00701ACF"/>
    <w:rsid w:val="007173A6"/>
    <w:rsid w:val="0072049D"/>
    <w:rsid w:val="007210F3"/>
    <w:rsid w:val="007216AD"/>
    <w:rsid w:val="00721B53"/>
    <w:rsid w:val="007236D2"/>
    <w:rsid w:val="00726C17"/>
    <w:rsid w:val="00730F87"/>
    <w:rsid w:val="007334C4"/>
    <w:rsid w:val="00733D47"/>
    <w:rsid w:val="0074235A"/>
    <w:rsid w:val="00744652"/>
    <w:rsid w:val="00750678"/>
    <w:rsid w:val="00752940"/>
    <w:rsid w:val="00752998"/>
    <w:rsid w:val="007672EC"/>
    <w:rsid w:val="00772B87"/>
    <w:rsid w:val="00774FD1"/>
    <w:rsid w:val="00775884"/>
    <w:rsid w:val="00776C50"/>
    <w:rsid w:val="00780324"/>
    <w:rsid w:val="00786D14"/>
    <w:rsid w:val="007A1CF1"/>
    <w:rsid w:val="007B130F"/>
    <w:rsid w:val="007B7712"/>
    <w:rsid w:val="007C3409"/>
    <w:rsid w:val="007D0C69"/>
    <w:rsid w:val="007E2F0B"/>
    <w:rsid w:val="007E3407"/>
    <w:rsid w:val="007E7787"/>
    <w:rsid w:val="007F0761"/>
    <w:rsid w:val="007F082F"/>
    <w:rsid w:val="007F1EDB"/>
    <w:rsid w:val="008028AF"/>
    <w:rsid w:val="008028BF"/>
    <w:rsid w:val="00804E53"/>
    <w:rsid w:val="00804FE4"/>
    <w:rsid w:val="0082273F"/>
    <w:rsid w:val="00847349"/>
    <w:rsid w:val="00847973"/>
    <w:rsid w:val="00855486"/>
    <w:rsid w:val="00871AC7"/>
    <w:rsid w:val="008724D5"/>
    <w:rsid w:val="008744A6"/>
    <w:rsid w:val="00874F25"/>
    <w:rsid w:val="00876C78"/>
    <w:rsid w:val="00877505"/>
    <w:rsid w:val="00880E40"/>
    <w:rsid w:val="00881957"/>
    <w:rsid w:val="00886758"/>
    <w:rsid w:val="00891D1F"/>
    <w:rsid w:val="008A0F16"/>
    <w:rsid w:val="008A3623"/>
    <w:rsid w:val="008B309E"/>
    <w:rsid w:val="008C15D4"/>
    <w:rsid w:val="008C5453"/>
    <w:rsid w:val="008C5E18"/>
    <w:rsid w:val="008C5E5B"/>
    <w:rsid w:val="008C6CA4"/>
    <w:rsid w:val="008D61E0"/>
    <w:rsid w:val="008E1E55"/>
    <w:rsid w:val="008E6AFB"/>
    <w:rsid w:val="008F75BE"/>
    <w:rsid w:val="008F7895"/>
    <w:rsid w:val="0090281D"/>
    <w:rsid w:val="0090421B"/>
    <w:rsid w:val="00906A4A"/>
    <w:rsid w:val="00912945"/>
    <w:rsid w:val="009247E5"/>
    <w:rsid w:val="00927F85"/>
    <w:rsid w:val="00937E51"/>
    <w:rsid w:val="009413A6"/>
    <w:rsid w:val="00942C85"/>
    <w:rsid w:val="009501D3"/>
    <w:rsid w:val="009502A9"/>
    <w:rsid w:val="0095303A"/>
    <w:rsid w:val="00956137"/>
    <w:rsid w:val="0095674E"/>
    <w:rsid w:val="009637DC"/>
    <w:rsid w:val="00976B48"/>
    <w:rsid w:val="009803F5"/>
    <w:rsid w:val="009824A5"/>
    <w:rsid w:val="00982DAA"/>
    <w:rsid w:val="009851AF"/>
    <w:rsid w:val="00985978"/>
    <w:rsid w:val="009908F3"/>
    <w:rsid w:val="00990CEE"/>
    <w:rsid w:val="00993B70"/>
    <w:rsid w:val="00994F52"/>
    <w:rsid w:val="009A0C46"/>
    <w:rsid w:val="009A2801"/>
    <w:rsid w:val="009A2FD7"/>
    <w:rsid w:val="009B15D3"/>
    <w:rsid w:val="009B18A4"/>
    <w:rsid w:val="009B5632"/>
    <w:rsid w:val="009B6EC1"/>
    <w:rsid w:val="009B7CF9"/>
    <w:rsid w:val="009C26B9"/>
    <w:rsid w:val="009D12BF"/>
    <w:rsid w:val="009D14EA"/>
    <w:rsid w:val="009D6C37"/>
    <w:rsid w:val="009E2EE0"/>
    <w:rsid w:val="009F0BF9"/>
    <w:rsid w:val="009F1739"/>
    <w:rsid w:val="00A05C16"/>
    <w:rsid w:val="00A14845"/>
    <w:rsid w:val="00A15619"/>
    <w:rsid w:val="00A2147A"/>
    <w:rsid w:val="00A24F33"/>
    <w:rsid w:val="00A3117F"/>
    <w:rsid w:val="00A3485D"/>
    <w:rsid w:val="00A50465"/>
    <w:rsid w:val="00A630F1"/>
    <w:rsid w:val="00A666EC"/>
    <w:rsid w:val="00A82EFC"/>
    <w:rsid w:val="00A84296"/>
    <w:rsid w:val="00A908D5"/>
    <w:rsid w:val="00A96DCA"/>
    <w:rsid w:val="00A97F65"/>
    <w:rsid w:val="00AA0501"/>
    <w:rsid w:val="00AA0752"/>
    <w:rsid w:val="00AA0834"/>
    <w:rsid w:val="00AA6E02"/>
    <w:rsid w:val="00AB28DA"/>
    <w:rsid w:val="00AB4623"/>
    <w:rsid w:val="00AB72B8"/>
    <w:rsid w:val="00AC61B8"/>
    <w:rsid w:val="00AD4FC3"/>
    <w:rsid w:val="00AD7D75"/>
    <w:rsid w:val="00AD7ED3"/>
    <w:rsid w:val="00AE02B3"/>
    <w:rsid w:val="00AE31AD"/>
    <w:rsid w:val="00AE3ADA"/>
    <w:rsid w:val="00AE408A"/>
    <w:rsid w:val="00AE6330"/>
    <w:rsid w:val="00AE7F4B"/>
    <w:rsid w:val="00AF12B3"/>
    <w:rsid w:val="00AF1D38"/>
    <w:rsid w:val="00AF442D"/>
    <w:rsid w:val="00AF6584"/>
    <w:rsid w:val="00B03760"/>
    <w:rsid w:val="00B05490"/>
    <w:rsid w:val="00B05795"/>
    <w:rsid w:val="00B1462F"/>
    <w:rsid w:val="00B1618E"/>
    <w:rsid w:val="00B2092B"/>
    <w:rsid w:val="00B2214E"/>
    <w:rsid w:val="00B3171F"/>
    <w:rsid w:val="00B47DA0"/>
    <w:rsid w:val="00B50F47"/>
    <w:rsid w:val="00B561F7"/>
    <w:rsid w:val="00B61BE7"/>
    <w:rsid w:val="00B646B3"/>
    <w:rsid w:val="00B671F2"/>
    <w:rsid w:val="00B67F91"/>
    <w:rsid w:val="00B7132C"/>
    <w:rsid w:val="00B74415"/>
    <w:rsid w:val="00B74E19"/>
    <w:rsid w:val="00B81463"/>
    <w:rsid w:val="00B84F0C"/>
    <w:rsid w:val="00B853DD"/>
    <w:rsid w:val="00B85E0D"/>
    <w:rsid w:val="00B86A04"/>
    <w:rsid w:val="00B871E9"/>
    <w:rsid w:val="00B90C26"/>
    <w:rsid w:val="00B94D45"/>
    <w:rsid w:val="00BA18C2"/>
    <w:rsid w:val="00BA5608"/>
    <w:rsid w:val="00BA58A1"/>
    <w:rsid w:val="00BB0E71"/>
    <w:rsid w:val="00BB36CA"/>
    <w:rsid w:val="00BC0BC2"/>
    <w:rsid w:val="00BD0251"/>
    <w:rsid w:val="00BD549F"/>
    <w:rsid w:val="00BD64C8"/>
    <w:rsid w:val="00BE067A"/>
    <w:rsid w:val="00BE2806"/>
    <w:rsid w:val="00C06B3E"/>
    <w:rsid w:val="00C078D1"/>
    <w:rsid w:val="00C10A44"/>
    <w:rsid w:val="00C14129"/>
    <w:rsid w:val="00C14937"/>
    <w:rsid w:val="00C23D6B"/>
    <w:rsid w:val="00C27B6C"/>
    <w:rsid w:val="00C343BB"/>
    <w:rsid w:val="00C37064"/>
    <w:rsid w:val="00C40B22"/>
    <w:rsid w:val="00C47C6B"/>
    <w:rsid w:val="00C71CCA"/>
    <w:rsid w:val="00C807D6"/>
    <w:rsid w:val="00C83F3F"/>
    <w:rsid w:val="00C961FF"/>
    <w:rsid w:val="00CA31D6"/>
    <w:rsid w:val="00CA4145"/>
    <w:rsid w:val="00CA55E1"/>
    <w:rsid w:val="00CA7E33"/>
    <w:rsid w:val="00CB236C"/>
    <w:rsid w:val="00CB24B5"/>
    <w:rsid w:val="00CB294D"/>
    <w:rsid w:val="00CB3358"/>
    <w:rsid w:val="00CB4BC0"/>
    <w:rsid w:val="00CC648F"/>
    <w:rsid w:val="00CD4193"/>
    <w:rsid w:val="00CD56BC"/>
    <w:rsid w:val="00CD7E12"/>
    <w:rsid w:val="00CE09C2"/>
    <w:rsid w:val="00CE138C"/>
    <w:rsid w:val="00CE21D4"/>
    <w:rsid w:val="00CE28CC"/>
    <w:rsid w:val="00CE2B72"/>
    <w:rsid w:val="00CE349C"/>
    <w:rsid w:val="00CE3924"/>
    <w:rsid w:val="00CE53DD"/>
    <w:rsid w:val="00CF24B6"/>
    <w:rsid w:val="00D02F5F"/>
    <w:rsid w:val="00D070DE"/>
    <w:rsid w:val="00D072CE"/>
    <w:rsid w:val="00D14340"/>
    <w:rsid w:val="00D14D39"/>
    <w:rsid w:val="00D1535C"/>
    <w:rsid w:val="00D15785"/>
    <w:rsid w:val="00D162F8"/>
    <w:rsid w:val="00D21F0C"/>
    <w:rsid w:val="00D246E5"/>
    <w:rsid w:val="00D35093"/>
    <w:rsid w:val="00D43D13"/>
    <w:rsid w:val="00D5164B"/>
    <w:rsid w:val="00D537B0"/>
    <w:rsid w:val="00D54B28"/>
    <w:rsid w:val="00D56070"/>
    <w:rsid w:val="00D62A68"/>
    <w:rsid w:val="00D63BDC"/>
    <w:rsid w:val="00D66BD9"/>
    <w:rsid w:val="00D72206"/>
    <w:rsid w:val="00D7422B"/>
    <w:rsid w:val="00D74FAD"/>
    <w:rsid w:val="00D75CDA"/>
    <w:rsid w:val="00D77476"/>
    <w:rsid w:val="00D77F09"/>
    <w:rsid w:val="00D90C73"/>
    <w:rsid w:val="00D92CED"/>
    <w:rsid w:val="00D92FA0"/>
    <w:rsid w:val="00D95796"/>
    <w:rsid w:val="00D967A0"/>
    <w:rsid w:val="00DA5255"/>
    <w:rsid w:val="00DB29B2"/>
    <w:rsid w:val="00DB7E27"/>
    <w:rsid w:val="00DC0D86"/>
    <w:rsid w:val="00DC2EA4"/>
    <w:rsid w:val="00DD2114"/>
    <w:rsid w:val="00DD3EF1"/>
    <w:rsid w:val="00DD5D53"/>
    <w:rsid w:val="00DF1F48"/>
    <w:rsid w:val="00DF3313"/>
    <w:rsid w:val="00DF6E19"/>
    <w:rsid w:val="00E02E25"/>
    <w:rsid w:val="00E053F9"/>
    <w:rsid w:val="00E10EA5"/>
    <w:rsid w:val="00E26009"/>
    <w:rsid w:val="00E260F0"/>
    <w:rsid w:val="00E26FEB"/>
    <w:rsid w:val="00E305A6"/>
    <w:rsid w:val="00E30E44"/>
    <w:rsid w:val="00E32E82"/>
    <w:rsid w:val="00E424E3"/>
    <w:rsid w:val="00E4497F"/>
    <w:rsid w:val="00E50112"/>
    <w:rsid w:val="00E507AB"/>
    <w:rsid w:val="00E55D30"/>
    <w:rsid w:val="00E61459"/>
    <w:rsid w:val="00E65520"/>
    <w:rsid w:val="00E70505"/>
    <w:rsid w:val="00E755BB"/>
    <w:rsid w:val="00E76A76"/>
    <w:rsid w:val="00E80DE5"/>
    <w:rsid w:val="00E90E30"/>
    <w:rsid w:val="00E9306C"/>
    <w:rsid w:val="00E95018"/>
    <w:rsid w:val="00EA4CF2"/>
    <w:rsid w:val="00EA57C8"/>
    <w:rsid w:val="00EA5B95"/>
    <w:rsid w:val="00EB2DC2"/>
    <w:rsid w:val="00EB3C99"/>
    <w:rsid w:val="00EB55F9"/>
    <w:rsid w:val="00EC5326"/>
    <w:rsid w:val="00ED0EEC"/>
    <w:rsid w:val="00ED4C79"/>
    <w:rsid w:val="00ED60E1"/>
    <w:rsid w:val="00ED7063"/>
    <w:rsid w:val="00ED7F40"/>
    <w:rsid w:val="00EF4AF3"/>
    <w:rsid w:val="00F00845"/>
    <w:rsid w:val="00F01047"/>
    <w:rsid w:val="00F02762"/>
    <w:rsid w:val="00F051EA"/>
    <w:rsid w:val="00F05339"/>
    <w:rsid w:val="00F0745B"/>
    <w:rsid w:val="00F10254"/>
    <w:rsid w:val="00F103B9"/>
    <w:rsid w:val="00F11323"/>
    <w:rsid w:val="00F121CC"/>
    <w:rsid w:val="00F1362D"/>
    <w:rsid w:val="00F141FA"/>
    <w:rsid w:val="00F16883"/>
    <w:rsid w:val="00F178B6"/>
    <w:rsid w:val="00F24D42"/>
    <w:rsid w:val="00F250A5"/>
    <w:rsid w:val="00F27AC4"/>
    <w:rsid w:val="00F3056C"/>
    <w:rsid w:val="00F30F44"/>
    <w:rsid w:val="00F3135C"/>
    <w:rsid w:val="00F318CE"/>
    <w:rsid w:val="00F374DE"/>
    <w:rsid w:val="00F5458E"/>
    <w:rsid w:val="00F54898"/>
    <w:rsid w:val="00F54C09"/>
    <w:rsid w:val="00F6224E"/>
    <w:rsid w:val="00F7461B"/>
    <w:rsid w:val="00F9189C"/>
    <w:rsid w:val="00F91B2F"/>
    <w:rsid w:val="00FA1129"/>
    <w:rsid w:val="00FA1F36"/>
    <w:rsid w:val="00FA5854"/>
    <w:rsid w:val="00FB102C"/>
    <w:rsid w:val="00FC3CA0"/>
    <w:rsid w:val="00FC4CAF"/>
    <w:rsid w:val="00FC4FE2"/>
    <w:rsid w:val="00FC63F7"/>
    <w:rsid w:val="00FD16B1"/>
    <w:rsid w:val="00FD1FF8"/>
    <w:rsid w:val="00FD28EB"/>
    <w:rsid w:val="00FD345C"/>
    <w:rsid w:val="00FD4C3D"/>
    <w:rsid w:val="00FE4747"/>
    <w:rsid w:val="00FE7AC9"/>
    <w:rsid w:val="00FF0C6C"/>
    <w:rsid w:val="00FF64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2D3C0C"/>
  <w15:chartTrackingRefBased/>
  <w15:docId w15:val="{F3AF1D85-48E4-43CB-A3B1-400F4DADA7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6584"/>
    <w:pPr>
      <w:spacing w:after="120" w:line="276" w:lineRule="auto"/>
    </w:pPr>
    <w:rPr>
      <w:rFonts w:ascii="General Sans" w:hAnsi="General Sans"/>
      <w:color w:val="424242" w:themeColor="text2"/>
      <w:spacing w:val="6"/>
      <w:sz w:val="20"/>
      <w:szCs w:val="18"/>
    </w:rPr>
  </w:style>
  <w:style w:type="paragraph" w:styleId="Heading1">
    <w:name w:val="heading 1"/>
    <w:aliases w:val="Heading 1 - Line under"/>
    <w:basedOn w:val="Normal"/>
    <w:next w:val="Normal"/>
    <w:link w:val="Heading1Char"/>
    <w:uiPriority w:val="9"/>
    <w:qFormat/>
    <w:rsid w:val="00F051EA"/>
    <w:pPr>
      <w:keepNext/>
      <w:keepLines/>
      <w:spacing w:before="240" w:after="240"/>
      <w:outlineLvl w:val="0"/>
    </w:pPr>
    <w:rPr>
      <w:rFonts w:ascii="General Sans Medium" w:eastAsiaTheme="majorEastAsia" w:hAnsi="General Sans Medium" w:cstheme="majorBidi"/>
      <w:color w:val="003B46" w:themeColor="accent1"/>
      <w:sz w:val="48"/>
      <w:szCs w:val="32"/>
    </w:rPr>
  </w:style>
  <w:style w:type="paragraph" w:styleId="Heading2">
    <w:name w:val="heading 2"/>
    <w:basedOn w:val="Normal"/>
    <w:next w:val="Normal"/>
    <w:link w:val="Heading2Char"/>
    <w:uiPriority w:val="9"/>
    <w:unhideWhenUsed/>
    <w:qFormat/>
    <w:rsid w:val="00F051EA"/>
    <w:pPr>
      <w:keepNext/>
      <w:keepLines/>
      <w:spacing w:before="40" w:after="240"/>
      <w:outlineLvl w:val="1"/>
    </w:pPr>
    <w:rPr>
      <w:rFonts w:ascii="General Sans Medium" w:eastAsiaTheme="majorEastAsia" w:hAnsi="General Sans Medium" w:cstheme="majorBidi"/>
      <w:color w:val="003B46" w:themeColor="accent1"/>
      <w:sz w:val="32"/>
      <w:szCs w:val="26"/>
    </w:rPr>
  </w:style>
  <w:style w:type="paragraph" w:styleId="Heading3">
    <w:name w:val="heading 3"/>
    <w:basedOn w:val="Normal"/>
    <w:next w:val="Normal"/>
    <w:link w:val="Heading3Char"/>
    <w:uiPriority w:val="9"/>
    <w:unhideWhenUsed/>
    <w:qFormat/>
    <w:rsid w:val="00FA1129"/>
    <w:pPr>
      <w:keepNext/>
      <w:keepLines/>
      <w:spacing w:before="120" w:line="240" w:lineRule="auto"/>
      <w:outlineLvl w:val="2"/>
    </w:pPr>
    <w:rPr>
      <w:rFonts w:ascii="General Sans Medium" w:eastAsiaTheme="majorEastAsia" w:hAnsi="General Sans Medium" w:cs="Times New Roman (Headings CS)"/>
      <w:caps/>
      <w:color w:val="BD7B46" w:themeColor="accent5"/>
      <w:spacing w:val="28"/>
      <w:sz w:val="21"/>
      <w:szCs w:val="24"/>
    </w:rPr>
  </w:style>
  <w:style w:type="paragraph" w:styleId="Heading4">
    <w:name w:val="heading 4"/>
    <w:basedOn w:val="Normal"/>
    <w:next w:val="Normal"/>
    <w:link w:val="Heading4Char"/>
    <w:uiPriority w:val="9"/>
    <w:unhideWhenUsed/>
    <w:qFormat/>
    <w:rsid w:val="00135A71"/>
    <w:pPr>
      <w:keepNext/>
      <w:keepLines/>
      <w:spacing w:before="120"/>
      <w:outlineLvl w:val="3"/>
    </w:pPr>
    <w:rPr>
      <w:rFonts w:ascii="General Sans Medium" w:eastAsiaTheme="majorEastAsia" w:hAnsi="General Sans Medium" w:cstheme="majorBidi"/>
      <w:iCs/>
      <w:color w:val="003B46" w:themeColor="accent1"/>
    </w:rPr>
  </w:style>
  <w:style w:type="paragraph" w:styleId="Heading5">
    <w:name w:val="heading 5"/>
    <w:basedOn w:val="Normal"/>
    <w:next w:val="Normal"/>
    <w:link w:val="Heading5Char"/>
    <w:uiPriority w:val="9"/>
    <w:unhideWhenUsed/>
    <w:qFormat/>
    <w:rsid w:val="00545269"/>
    <w:pPr>
      <w:keepNext/>
      <w:keepLines/>
      <w:spacing w:before="40" w:after="0"/>
      <w:outlineLvl w:val="4"/>
    </w:pPr>
    <w:rPr>
      <w:rFonts w:asciiTheme="majorHAnsi" w:eastAsiaTheme="majorEastAsia" w:hAnsiTheme="majorHAnsi" w:cstheme="majorBidi"/>
      <w:color w:val="002B34" w:themeColor="accent1" w:themeShade="BF"/>
    </w:rPr>
  </w:style>
  <w:style w:type="paragraph" w:styleId="Heading6">
    <w:name w:val="heading 6"/>
    <w:basedOn w:val="Normal"/>
    <w:link w:val="Heading6Char"/>
    <w:uiPriority w:val="9"/>
    <w:unhideWhenUsed/>
    <w:qFormat/>
    <w:rsid w:val="00523F76"/>
    <w:pPr>
      <w:widowControl w:val="0"/>
      <w:autoSpaceDE w:val="0"/>
      <w:autoSpaceDN w:val="0"/>
      <w:spacing w:before="1" w:after="0" w:line="240" w:lineRule="auto"/>
      <w:ind w:left="381"/>
      <w:outlineLvl w:val="5"/>
    </w:pPr>
    <w:rPr>
      <w:rFonts w:ascii="Arial" w:eastAsia="Arial" w:hAnsi="Arial" w:cs="Arial"/>
      <w:b/>
      <w:bCs/>
      <w:color w:val="auto"/>
      <w:spacing w:val="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DD2114"/>
    <w:pPr>
      <w:autoSpaceDE w:val="0"/>
      <w:autoSpaceDN w:val="0"/>
      <w:adjustRightInd w:val="0"/>
      <w:spacing w:after="0" w:line="288" w:lineRule="auto"/>
      <w:textAlignment w:val="center"/>
    </w:pPr>
    <w:rPr>
      <w:rFonts w:ascii="MinionPro-Regular" w:hAnsi="MinionPro-Regular" w:cs="MinionPro-Regular"/>
      <w:color w:val="000000"/>
      <w:sz w:val="24"/>
      <w:szCs w:val="24"/>
    </w:rPr>
  </w:style>
  <w:style w:type="paragraph" w:customStyle="1" w:styleId="BodyCopy">
    <w:name w:val="Body Copy"/>
    <w:basedOn w:val="Normal"/>
    <w:qFormat/>
    <w:rsid w:val="00AA0834"/>
    <w:rPr>
      <w:color w:val="969696" w:themeColor="text1" w:themeTint="A6"/>
    </w:rPr>
  </w:style>
  <w:style w:type="paragraph" w:styleId="Header">
    <w:name w:val="header"/>
    <w:basedOn w:val="Normal"/>
    <w:link w:val="HeaderChar"/>
    <w:uiPriority w:val="99"/>
    <w:unhideWhenUsed/>
    <w:rsid w:val="009247E5"/>
    <w:pPr>
      <w:tabs>
        <w:tab w:val="center" w:pos="4513"/>
        <w:tab w:val="right" w:pos="9026"/>
      </w:tabs>
      <w:spacing w:after="0" w:line="240" w:lineRule="auto"/>
    </w:pPr>
  </w:style>
  <w:style w:type="character" w:customStyle="1" w:styleId="HeaderChar">
    <w:name w:val="Header Char"/>
    <w:basedOn w:val="DefaultParagraphFont"/>
    <w:link w:val="Header"/>
    <w:uiPriority w:val="99"/>
    <w:rsid w:val="009247E5"/>
  </w:style>
  <w:style w:type="paragraph" w:styleId="Footer">
    <w:name w:val="footer"/>
    <w:basedOn w:val="Normal"/>
    <w:link w:val="FooterChar"/>
    <w:uiPriority w:val="99"/>
    <w:unhideWhenUsed/>
    <w:rsid w:val="009247E5"/>
    <w:pPr>
      <w:tabs>
        <w:tab w:val="center" w:pos="4513"/>
        <w:tab w:val="right" w:pos="9026"/>
      </w:tabs>
      <w:spacing w:after="0" w:line="240" w:lineRule="auto"/>
    </w:pPr>
  </w:style>
  <w:style w:type="character" w:customStyle="1" w:styleId="FooterChar">
    <w:name w:val="Footer Char"/>
    <w:basedOn w:val="DefaultParagraphFont"/>
    <w:link w:val="Footer"/>
    <w:uiPriority w:val="99"/>
    <w:rsid w:val="009247E5"/>
  </w:style>
  <w:style w:type="paragraph" w:customStyle="1" w:styleId="BodyCopyteal-Bold">
    <w:name w:val="Body Copy teal - Bold"/>
    <w:basedOn w:val="BodyCopy"/>
    <w:qFormat/>
    <w:rsid w:val="00BA5608"/>
    <w:pPr>
      <w:spacing w:after="0"/>
    </w:pPr>
    <w:rPr>
      <w:rFonts w:ascii="General Sans Medium" w:hAnsi="General Sans Medium"/>
      <w:color w:val="00A4AA"/>
      <w:sz w:val="22"/>
      <w:szCs w:val="21"/>
    </w:rPr>
  </w:style>
  <w:style w:type="paragraph" w:styleId="NoSpacing">
    <w:name w:val="No Spacing"/>
    <w:link w:val="NoSpacingChar"/>
    <w:uiPriority w:val="1"/>
    <w:qFormat/>
    <w:rsid w:val="00F10254"/>
    <w:pPr>
      <w:spacing w:after="0" w:line="240" w:lineRule="auto"/>
    </w:pPr>
    <w:rPr>
      <w:rFonts w:eastAsiaTheme="minorEastAsia"/>
      <w:lang w:eastAsia="zh-CN"/>
    </w:rPr>
  </w:style>
  <w:style w:type="character" w:customStyle="1" w:styleId="NoSpacingChar">
    <w:name w:val="No Spacing Char"/>
    <w:basedOn w:val="DefaultParagraphFont"/>
    <w:link w:val="NoSpacing"/>
    <w:uiPriority w:val="1"/>
    <w:rsid w:val="00F10254"/>
    <w:rPr>
      <w:rFonts w:eastAsiaTheme="minorEastAsia"/>
      <w:lang w:eastAsia="zh-CN"/>
    </w:rPr>
  </w:style>
  <w:style w:type="paragraph" w:customStyle="1" w:styleId="BodyText1">
    <w:name w:val="Body Text1"/>
    <w:basedOn w:val="BodyCopy"/>
    <w:qFormat/>
    <w:rsid w:val="002071DC"/>
    <w:rPr>
      <w:color w:val="424242" w:themeColor="text2"/>
    </w:rPr>
  </w:style>
  <w:style w:type="character" w:customStyle="1" w:styleId="Heading1Char">
    <w:name w:val="Heading 1 Char"/>
    <w:aliases w:val="Heading 1 - Line under Char"/>
    <w:basedOn w:val="DefaultParagraphFont"/>
    <w:link w:val="Heading1"/>
    <w:uiPriority w:val="9"/>
    <w:rsid w:val="00F051EA"/>
    <w:rPr>
      <w:rFonts w:ascii="General Sans Medium" w:eastAsiaTheme="majorEastAsia" w:hAnsi="General Sans Medium" w:cstheme="majorBidi"/>
      <w:color w:val="003B46" w:themeColor="accent1"/>
      <w:spacing w:val="6"/>
      <w:sz w:val="48"/>
      <w:szCs w:val="32"/>
    </w:rPr>
  </w:style>
  <w:style w:type="character" w:customStyle="1" w:styleId="Heading2Char">
    <w:name w:val="Heading 2 Char"/>
    <w:basedOn w:val="DefaultParagraphFont"/>
    <w:link w:val="Heading2"/>
    <w:uiPriority w:val="9"/>
    <w:rsid w:val="00F051EA"/>
    <w:rPr>
      <w:rFonts w:ascii="General Sans Medium" w:eastAsiaTheme="majorEastAsia" w:hAnsi="General Sans Medium" w:cstheme="majorBidi"/>
      <w:color w:val="003B46" w:themeColor="accent1"/>
      <w:spacing w:val="6"/>
      <w:sz w:val="32"/>
      <w:szCs w:val="26"/>
    </w:rPr>
  </w:style>
  <w:style w:type="character" w:customStyle="1" w:styleId="Heading3Char">
    <w:name w:val="Heading 3 Char"/>
    <w:basedOn w:val="DefaultParagraphFont"/>
    <w:link w:val="Heading3"/>
    <w:uiPriority w:val="9"/>
    <w:rsid w:val="00FA1129"/>
    <w:rPr>
      <w:rFonts w:ascii="General Sans Medium" w:eastAsiaTheme="majorEastAsia" w:hAnsi="General Sans Medium" w:cs="Times New Roman (Headings CS)"/>
      <w:caps/>
      <w:color w:val="BD7B46" w:themeColor="accent5"/>
      <w:spacing w:val="28"/>
      <w:sz w:val="21"/>
      <w:szCs w:val="24"/>
    </w:rPr>
  </w:style>
  <w:style w:type="character" w:customStyle="1" w:styleId="Heading4Char">
    <w:name w:val="Heading 4 Char"/>
    <w:basedOn w:val="DefaultParagraphFont"/>
    <w:link w:val="Heading4"/>
    <w:uiPriority w:val="9"/>
    <w:rsid w:val="00135A71"/>
    <w:rPr>
      <w:rFonts w:ascii="General Sans Medium" w:eastAsiaTheme="majorEastAsia" w:hAnsi="General Sans Medium" w:cstheme="majorBidi"/>
      <w:iCs/>
      <w:color w:val="003B46" w:themeColor="accent1"/>
    </w:rPr>
  </w:style>
  <w:style w:type="paragraph" w:styleId="ListParagraph">
    <w:name w:val="List Paragraph"/>
    <w:basedOn w:val="Normal"/>
    <w:uiPriority w:val="1"/>
    <w:qFormat/>
    <w:rsid w:val="00AF6584"/>
    <w:pPr>
      <w:ind w:left="720"/>
      <w:contextualSpacing/>
    </w:pPr>
  </w:style>
  <w:style w:type="paragraph" w:customStyle="1" w:styleId="Bulletedtext">
    <w:name w:val="Bulleted text"/>
    <w:basedOn w:val="BodyCopy"/>
    <w:qFormat/>
    <w:rsid w:val="00AF6584"/>
    <w:pPr>
      <w:numPr>
        <w:numId w:val="7"/>
      </w:numPr>
      <w:spacing w:before="40" w:after="40"/>
    </w:pPr>
    <w:rPr>
      <w:color w:val="424242" w:themeColor="text2"/>
    </w:rPr>
  </w:style>
  <w:style w:type="numbering" w:customStyle="1" w:styleId="CurrentList1">
    <w:name w:val="Current List1"/>
    <w:uiPriority w:val="99"/>
    <w:rsid w:val="00AF6584"/>
    <w:pPr>
      <w:numPr>
        <w:numId w:val="1"/>
      </w:numPr>
    </w:pPr>
  </w:style>
  <w:style w:type="paragraph" w:customStyle="1" w:styleId="Pullquote">
    <w:name w:val="Pull quote"/>
    <w:basedOn w:val="Bulletedtext"/>
    <w:qFormat/>
    <w:rsid w:val="00C83F3F"/>
    <w:pPr>
      <w:numPr>
        <w:numId w:val="0"/>
      </w:numPr>
      <w:pBdr>
        <w:left w:val="single" w:sz="6" w:space="4" w:color="00A3AA" w:themeColor="accent3"/>
      </w:pBdr>
      <w:spacing w:after="120" w:line="240" w:lineRule="auto"/>
    </w:pPr>
    <w:rPr>
      <w:color w:val="006464" w:themeColor="accent2"/>
      <w:sz w:val="24"/>
      <w:szCs w:val="24"/>
    </w:rPr>
  </w:style>
  <w:style w:type="table" w:styleId="TableGrid">
    <w:name w:val="Table Grid"/>
    <w:basedOn w:val="TableNormal"/>
    <w:uiPriority w:val="39"/>
    <w:rsid w:val="00A842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semiHidden/>
    <w:unhideWhenUsed/>
    <w:rsid w:val="003C2147"/>
  </w:style>
  <w:style w:type="paragraph" w:customStyle="1" w:styleId="GiantHeadline-White">
    <w:name w:val="Giant Headline -White"/>
    <w:basedOn w:val="Heading1"/>
    <w:qFormat/>
    <w:rsid w:val="00572BF2"/>
    <w:pPr>
      <w:spacing w:line="240" w:lineRule="auto"/>
    </w:pPr>
    <w:rPr>
      <w:color w:val="FFFFFF" w:themeColor="background1"/>
      <w:sz w:val="96"/>
      <w:szCs w:val="96"/>
      <w:lang w:val="en-AU"/>
    </w:rPr>
  </w:style>
  <w:style w:type="paragraph" w:styleId="BodyText">
    <w:name w:val="Body Text"/>
    <w:basedOn w:val="Normal"/>
    <w:link w:val="BodyTextChar"/>
    <w:uiPriority w:val="1"/>
    <w:qFormat/>
    <w:rsid w:val="009908F3"/>
    <w:pPr>
      <w:widowControl w:val="0"/>
      <w:autoSpaceDE w:val="0"/>
      <w:autoSpaceDN w:val="0"/>
      <w:spacing w:after="0" w:line="240" w:lineRule="auto"/>
    </w:pPr>
    <w:rPr>
      <w:rFonts w:ascii="Arial" w:eastAsia="Arial" w:hAnsi="Arial" w:cs="Arial"/>
      <w:color w:val="auto"/>
      <w:spacing w:val="0"/>
      <w:szCs w:val="20"/>
    </w:rPr>
  </w:style>
  <w:style w:type="character" w:customStyle="1" w:styleId="BodyTextChar">
    <w:name w:val="Body Text Char"/>
    <w:basedOn w:val="DefaultParagraphFont"/>
    <w:link w:val="BodyText"/>
    <w:uiPriority w:val="1"/>
    <w:rsid w:val="009908F3"/>
    <w:rPr>
      <w:rFonts w:ascii="Arial" w:eastAsia="Arial" w:hAnsi="Arial" w:cs="Arial"/>
      <w:sz w:val="20"/>
      <w:szCs w:val="20"/>
    </w:rPr>
  </w:style>
  <w:style w:type="numbering" w:customStyle="1" w:styleId="CurrentList2">
    <w:name w:val="Current List2"/>
    <w:uiPriority w:val="99"/>
    <w:rsid w:val="00565650"/>
    <w:pPr>
      <w:numPr>
        <w:numId w:val="2"/>
      </w:numPr>
    </w:pPr>
  </w:style>
  <w:style w:type="numbering" w:customStyle="1" w:styleId="CurrentList3">
    <w:name w:val="Current List3"/>
    <w:uiPriority w:val="99"/>
    <w:rsid w:val="00565650"/>
    <w:pPr>
      <w:numPr>
        <w:numId w:val="3"/>
      </w:numPr>
    </w:pPr>
  </w:style>
  <w:style w:type="numbering" w:customStyle="1" w:styleId="CurrentList4">
    <w:name w:val="Current List4"/>
    <w:uiPriority w:val="99"/>
    <w:rsid w:val="00C807D6"/>
    <w:pPr>
      <w:numPr>
        <w:numId w:val="4"/>
      </w:numPr>
    </w:pPr>
  </w:style>
  <w:style w:type="numbering" w:customStyle="1" w:styleId="CurrentList5">
    <w:name w:val="Current List5"/>
    <w:uiPriority w:val="99"/>
    <w:rsid w:val="00C807D6"/>
    <w:pPr>
      <w:numPr>
        <w:numId w:val="5"/>
      </w:numPr>
    </w:pPr>
  </w:style>
  <w:style w:type="numbering" w:customStyle="1" w:styleId="CurrentList6">
    <w:name w:val="Current List6"/>
    <w:uiPriority w:val="99"/>
    <w:rsid w:val="00C807D6"/>
    <w:pPr>
      <w:numPr>
        <w:numId w:val="6"/>
      </w:numPr>
    </w:pPr>
  </w:style>
  <w:style w:type="numbering" w:customStyle="1" w:styleId="CurrentList7">
    <w:name w:val="Current List7"/>
    <w:uiPriority w:val="99"/>
    <w:rsid w:val="00C807D6"/>
    <w:pPr>
      <w:numPr>
        <w:numId w:val="8"/>
      </w:numPr>
    </w:pPr>
  </w:style>
  <w:style w:type="numbering" w:customStyle="1" w:styleId="CurrentList8">
    <w:name w:val="Current List8"/>
    <w:uiPriority w:val="99"/>
    <w:rsid w:val="00C807D6"/>
    <w:pPr>
      <w:numPr>
        <w:numId w:val="9"/>
      </w:numPr>
    </w:pPr>
  </w:style>
  <w:style w:type="paragraph" w:customStyle="1" w:styleId="NumberedList">
    <w:name w:val="Numbered List"/>
    <w:basedOn w:val="Bulletedtext"/>
    <w:qFormat/>
    <w:rsid w:val="00D56070"/>
    <w:pPr>
      <w:numPr>
        <w:numId w:val="11"/>
      </w:numPr>
      <w:spacing w:after="120"/>
    </w:pPr>
  </w:style>
  <w:style w:type="numbering" w:customStyle="1" w:styleId="CurrentList9">
    <w:name w:val="Current List9"/>
    <w:uiPriority w:val="99"/>
    <w:rsid w:val="00C807D6"/>
    <w:pPr>
      <w:numPr>
        <w:numId w:val="10"/>
      </w:numPr>
    </w:pPr>
  </w:style>
  <w:style w:type="paragraph" w:customStyle="1" w:styleId="Bodycopy-white">
    <w:name w:val="Body copy - white"/>
    <w:basedOn w:val="BodyCopy"/>
    <w:qFormat/>
    <w:rsid w:val="00BA5608"/>
    <w:pPr>
      <w:spacing w:after="0"/>
    </w:pPr>
    <w:rPr>
      <w:color w:val="FFFFFF" w:themeColor="background1"/>
    </w:rPr>
  </w:style>
  <w:style w:type="paragraph" w:customStyle="1" w:styleId="CalloutmoduleText">
    <w:name w:val="Call out module Text"/>
    <w:basedOn w:val="Pullquote"/>
    <w:qFormat/>
    <w:rsid w:val="00C83F3F"/>
    <w:rPr>
      <w:color w:val="FFFFFF" w:themeColor="background1"/>
      <w:sz w:val="22"/>
      <w:szCs w:val="22"/>
    </w:rPr>
  </w:style>
  <w:style w:type="paragraph" w:customStyle="1" w:styleId="PullQuoteName">
    <w:name w:val="Pull Quote Name"/>
    <w:basedOn w:val="Bulletedtext"/>
    <w:qFormat/>
    <w:rsid w:val="00C83F3F"/>
    <w:pPr>
      <w:numPr>
        <w:numId w:val="0"/>
      </w:numPr>
      <w:pBdr>
        <w:left w:val="single" w:sz="6" w:space="4" w:color="00A3AA" w:themeColor="accent3"/>
      </w:pBdr>
      <w:spacing w:line="240" w:lineRule="auto"/>
    </w:pPr>
    <w:rPr>
      <w:rFonts w:ascii="General Sans Medium" w:hAnsi="General Sans Medium" w:cs="Times New Roman (Body CS)"/>
      <w:caps/>
      <w:color w:val="003B46" w:themeColor="accent1"/>
      <w:spacing w:val="20"/>
      <w:sz w:val="16"/>
      <w:szCs w:val="16"/>
    </w:rPr>
  </w:style>
  <w:style w:type="paragraph" w:customStyle="1" w:styleId="PullQuoteCompany">
    <w:name w:val="Pull Quote Company"/>
    <w:basedOn w:val="Bulletedtext"/>
    <w:qFormat/>
    <w:rsid w:val="00C83F3F"/>
    <w:pPr>
      <w:numPr>
        <w:numId w:val="0"/>
      </w:numPr>
      <w:pBdr>
        <w:left w:val="single" w:sz="6" w:space="4" w:color="00A3AA" w:themeColor="accent3"/>
      </w:pBdr>
      <w:spacing w:line="240" w:lineRule="auto"/>
    </w:pPr>
    <w:rPr>
      <w:rFonts w:ascii="General Sans Medium" w:hAnsi="General Sans Medium" w:cs="Times New Roman (Body CS)"/>
      <w:color w:val="003B46" w:themeColor="accent1"/>
      <w:spacing w:val="0"/>
      <w:sz w:val="16"/>
      <w:szCs w:val="16"/>
    </w:rPr>
  </w:style>
  <w:style w:type="paragraph" w:customStyle="1" w:styleId="CallOutModuleHeading">
    <w:name w:val="Call Out Module Heading"/>
    <w:basedOn w:val="Normal"/>
    <w:qFormat/>
    <w:rsid w:val="00C83F3F"/>
    <w:rPr>
      <w:rFonts w:ascii="General Sans Medium" w:hAnsi="General Sans Medium"/>
      <w:color w:val="00A3AA" w:themeColor="accent3"/>
      <w:sz w:val="24"/>
      <w:szCs w:val="22"/>
      <w:lang w:val="en-AU"/>
    </w:rPr>
  </w:style>
  <w:style w:type="paragraph" w:styleId="TOCHeading">
    <w:name w:val="TOC Heading"/>
    <w:basedOn w:val="Heading1"/>
    <w:next w:val="Normal"/>
    <w:uiPriority w:val="39"/>
    <w:unhideWhenUsed/>
    <w:qFormat/>
    <w:rsid w:val="00906A4A"/>
    <w:pPr>
      <w:spacing w:before="480" w:after="0"/>
      <w:outlineLvl w:val="9"/>
    </w:pPr>
    <w:rPr>
      <w:rFonts w:asciiTheme="majorHAnsi" w:hAnsiTheme="majorHAnsi"/>
      <w:b/>
      <w:bCs/>
      <w:color w:val="002B34" w:themeColor="accent1" w:themeShade="BF"/>
      <w:spacing w:val="0"/>
      <w:sz w:val="28"/>
      <w:szCs w:val="28"/>
    </w:rPr>
  </w:style>
  <w:style w:type="paragraph" w:styleId="TOC3">
    <w:name w:val="toc 3"/>
    <w:basedOn w:val="Normal"/>
    <w:next w:val="Normal"/>
    <w:autoRedefine/>
    <w:uiPriority w:val="39"/>
    <w:unhideWhenUsed/>
    <w:rsid w:val="00906A4A"/>
    <w:pPr>
      <w:spacing w:after="0"/>
      <w:ind w:left="400"/>
    </w:pPr>
    <w:rPr>
      <w:rFonts w:asciiTheme="minorHAnsi" w:hAnsiTheme="minorHAnsi" w:cstheme="minorHAnsi"/>
      <w:szCs w:val="20"/>
    </w:rPr>
  </w:style>
  <w:style w:type="paragraph" w:styleId="TOC1">
    <w:name w:val="toc 1"/>
    <w:basedOn w:val="Normal"/>
    <w:next w:val="Normal"/>
    <w:autoRedefine/>
    <w:uiPriority w:val="39"/>
    <w:unhideWhenUsed/>
    <w:qFormat/>
    <w:rsid w:val="00906A4A"/>
    <w:pPr>
      <w:spacing w:before="240"/>
    </w:pPr>
    <w:rPr>
      <w:rFonts w:asciiTheme="minorHAnsi" w:hAnsiTheme="minorHAnsi" w:cstheme="minorHAnsi"/>
      <w:b/>
      <w:bCs/>
      <w:szCs w:val="20"/>
    </w:rPr>
  </w:style>
  <w:style w:type="paragraph" w:styleId="TOC2">
    <w:name w:val="toc 2"/>
    <w:basedOn w:val="Normal"/>
    <w:next w:val="Normal"/>
    <w:autoRedefine/>
    <w:uiPriority w:val="39"/>
    <w:unhideWhenUsed/>
    <w:qFormat/>
    <w:rsid w:val="00906A4A"/>
    <w:pPr>
      <w:spacing w:before="120" w:after="0"/>
      <w:ind w:left="200"/>
    </w:pPr>
    <w:rPr>
      <w:rFonts w:asciiTheme="minorHAnsi" w:hAnsiTheme="minorHAnsi" w:cstheme="minorHAnsi"/>
      <w:i/>
      <w:iCs/>
      <w:szCs w:val="20"/>
    </w:rPr>
  </w:style>
  <w:style w:type="character" w:styleId="Hyperlink">
    <w:name w:val="Hyperlink"/>
    <w:basedOn w:val="DefaultParagraphFont"/>
    <w:uiPriority w:val="99"/>
    <w:unhideWhenUsed/>
    <w:rsid w:val="00906A4A"/>
    <w:rPr>
      <w:color w:val="00A3AA" w:themeColor="hyperlink"/>
      <w:u w:val="single"/>
    </w:rPr>
  </w:style>
  <w:style w:type="paragraph" w:styleId="TOC4">
    <w:name w:val="toc 4"/>
    <w:basedOn w:val="Normal"/>
    <w:next w:val="Normal"/>
    <w:autoRedefine/>
    <w:uiPriority w:val="39"/>
    <w:unhideWhenUsed/>
    <w:rsid w:val="00906A4A"/>
    <w:pPr>
      <w:spacing w:after="0"/>
      <w:ind w:left="600"/>
    </w:pPr>
    <w:rPr>
      <w:rFonts w:asciiTheme="minorHAnsi" w:hAnsiTheme="minorHAnsi" w:cstheme="minorHAnsi"/>
      <w:szCs w:val="20"/>
    </w:rPr>
  </w:style>
  <w:style w:type="paragraph" w:styleId="TOC5">
    <w:name w:val="toc 5"/>
    <w:basedOn w:val="Normal"/>
    <w:next w:val="Normal"/>
    <w:autoRedefine/>
    <w:uiPriority w:val="39"/>
    <w:unhideWhenUsed/>
    <w:rsid w:val="00906A4A"/>
    <w:pPr>
      <w:spacing w:after="0"/>
      <w:ind w:left="800"/>
    </w:pPr>
    <w:rPr>
      <w:rFonts w:asciiTheme="minorHAnsi" w:hAnsiTheme="minorHAnsi" w:cstheme="minorHAnsi"/>
      <w:szCs w:val="20"/>
    </w:rPr>
  </w:style>
  <w:style w:type="paragraph" w:styleId="TOC6">
    <w:name w:val="toc 6"/>
    <w:basedOn w:val="Normal"/>
    <w:next w:val="Normal"/>
    <w:autoRedefine/>
    <w:uiPriority w:val="39"/>
    <w:unhideWhenUsed/>
    <w:rsid w:val="00906A4A"/>
    <w:pPr>
      <w:spacing w:after="0"/>
      <w:ind w:left="1000"/>
    </w:pPr>
    <w:rPr>
      <w:rFonts w:asciiTheme="minorHAnsi" w:hAnsiTheme="minorHAnsi" w:cstheme="minorHAnsi"/>
      <w:szCs w:val="20"/>
    </w:rPr>
  </w:style>
  <w:style w:type="paragraph" w:styleId="TOC7">
    <w:name w:val="toc 7"/>
    <w:basedOn w:val="Normal"/>
    <w:next w:val="Normal"/>
    <w:autoRedefine/>
    <w:uiPriority w:val="39"/>
    <w:unhideWhenUsed/>
    <w:rsid w:val="00906A4A"/>
    <w:pPr>
      <w:spacing w:after="0"/>
      <w:ind w:left="1200"/>
    </w:pPr>
    <w:rPr>
      <w:rFonts w:asciiTheme="minorHAnsi" w:hAnsiTheme="minorHAnsi" w:cstheme="minorHAnsi"/>
      <w:szCs w:val="20"/>
    </w:rPr>
  </w:style>
  <w:style w:type="paragraph" w:styleId="TOC8">
    <w:name w:val="toc 8"/>
    <w:basedOn w:val="Normal"/>
    <w:next w:val="Normal"/>
    <w:autoRedefine/>
    <w:uiPriority w:val="39"/>
    <w:unhideWhenUsed/>
    <w:rsid w:val="00906A4A"/>
    <w:pPr>
      <w:spacing w:after="0"/>
      <w:ind w:left="1400"/>
    </w:pPr>
    <w:rPr>
      <w:rFonts w:asciiTheme="minorHAnsi" w:hAnsiTheme="minorHAnsi" w:cstheme="minorHAnsi"/>
      <w:szCs w:val="20"/>
    </w:rPr>
  </w:style>
  <w:style w:type="paragraph" w:styleId="TOC9">
    <w:name w:val="toc 9"/>
    <w:basedOn w:val="Normal"/>
    <w:next w:val="Normal"/>
    <w:autoRedefine/>
    <w:uiPriority w:val="39"/>
    <w:unhideWhenUsed/>
    <w:rsid w:val="00906A4A"/>
    <w:pPr>
      <w:spacing w:after="0"/>
      <w:ind w:left="1600"/>
    </w:pPr>
    <w:rPr>
      <w:rFonts w:asciiTheme="minorHAnsi" w:hAnsiTheme="minorHAnsi" w:cstheme="minorHAnsi"/>
      <w:szCs w:val="20"/>
    </w:rPr>
  </w:style>
  <w:style w:type="paragraph" w:customStyle="1" w:styleId="CalloutModuletext-White">
    <w:name w:val="Call out Module text - White"/>
    <w:basedOn w:val="CalloutmoduleText"/>
    <w:qFormat/>
    <w:rsid w:val="00401DE4"/>
    <w:rPr>
      <w:sz w:val="21"/>
      <w:szCs w:val="21"/>
    </w:rPr>
  </w:style>
  <w:style w:type="numbering" w:customStyle="1" w:styleId="CurrentList10">
    <w:name w:val="Current List10"/>
    <w:uiPriority w:val="99"/>
    <w:rsid w:val="00391E30"/>
    <w:pPr>
      <w:numPr>
        <w:numId w:val="12"/>
      </w:numPr>
    </w:pPr>
  </w:style>
  <w:style w:type="paragraph" w:customStyle="1" w:styleId="paragraph">
    <w:name w:val="paragraph"/>
    <w:basedOn w:val="Normal"/>
    <w:rsid w:val="00CE21D4"/>
    <w:pPr>
      <w:spacing w:before="100" w:beforeAutospacing="1" w:after="100" w:afterAutospacing="1" w:line="240" w:lineRule="auto"/>
    </w:pPr>
    <w:rPr>
      <w:rFonts w:ascii="Times New Roman" w:eastAsia="Times New Roman" w:hAnsi="Times New Roman" w:cs="Times New Roman"/>
      <w:color w:val="auto"/>
      <w:spacing w:val="0"/>
      <w:sz w:val="24"/>
      <w:szCs w:val="24"/>
    </w:rPr>
  </w:style>
  <w:style w:type="character" w:customStyle="1" w:styleId="normaltextrun">
    <w:name w:val="normaltextrun"/>
    <w:basedOn w:val="DefaultParagraphFont"/>
    <w:rsid w:val="00CE21D4"/>
  </w:style>
  <w:style w:type="character" w:customStyle="1" w:styleId="eop">
    <w:name w:val="eop"/>
    <w:basedOn w:val="DefaultParagraphFont"/>
    <w:rsid w:val="00CE21D4"/>
  </w:style>
  <w:style w:type="character" w:customStyle="1" w:styleId="wacimagecontainer">
    <w:name w:val="wacimagecontainer"/>
    <w:basedOn w:val="DefaultParagraphFont"/>
    <w:rsid w:val="00CE21D4"/>
  </w:style>
  <w:style w:type="character" w:customStyle="1" w:styleId="Heading5Char">
    <w:name w:val="Heading 5 Char"/>
    <w:basedOn w:val="DefaultParagraphFont"/>
    <w:link w:val="Heading5"/>
    <w:uiPriority w:val="9"/>
    <w:rsid w:val="00545269"/>
    <w:rPr>
      <w:rFonts w:asciiTheme="majorHAnsi" w:eastAsiaTheme="majorEastAsia" w:hAnsiTheme="majorHAnsi" w:cstheme="majorBidi"/>
      <w:color w:val="002B34" w:themeColor="accent1" w:themeShade="BF"/>
      <w:spacing w:val="6"/>
      <w:sz w:val="20"/>
      <w:szCs w:val="18"/>
    </w:rPr>
  </w:style>
  <w:style w:type="character" w:styleId="UnresolvedMention">
    <w:name w:val="Unresolved Mention"/>
    <w:basedOn w:val="DefaultParagraphFont"/>
    <w:uiPriority w:val="99"/>
    <w:semiHidden/>
    <w:unhideWhenUsed/>
    <w:rsid w:val="00D1535C"/>
    <w:rPr>
      <w:color w:val="605E5C"/>
      <w:shd w:val="clear" w:color="auto" w:fill="E1DFDD"/>
    </w:rPr>
  </w:style>
  <w:style w:type="character" w:styleId="FollowedHyperlink">
    <w:name w:val="FollowedHyperlink"/>
    <w:basedOn w:val="DefaultParagraphFont"/>
    <w:uiPriority w:val="99"/>
    <w:semiHidden/>
    <w:unhideWhenUsed/>
    <w:rsid w:val="00942C85"/>
    <w:rPr>
      <w:color w:val="B37E50" w:themeColor="followedHyperlink"/>
      <w:u w:val="single"/>
    </w:rPr>
  </w:style>
  <w:style w:type="paragraph" w:styleId="Title">
    <w:name w:val="Title"/>
    <w:basedOn w:val="Normal"/>
    <w:link w:val="TitleChar"/>
    <w:uiPriority w:val="10"/>
    <w:qFormat/>
    <w:rsid w:val="00562ACA"/>
    <w:pPr>
      <w:widowControl w:val="0"/>
      <w:autoSpaceDE w:val="0"/>
      <w:autoSpaceDN w:val="0"/>
      <w:spacing w:after="0" w:line="240" w:lineRule="auto"/>
      <w:ind w:left="98" w:right="685"/>
      <w:jc w:val="both"/>
    </w:pPr>
    <w:rPr>
      <w:rFonts w:ascii="Arial" w:eastAsia="Arial" w:hAnsi="Arial" w:cs="Arial"/>
      <w:b/>
      <w:bCs/>
      <w:color w:val="auto"/>
      <w:spacing w:val="0"/>
      <w:sz w:val="60"/>
      <w:szCs w:val="60"/>
    </w:rPr>
  </w:style>
  <w:style w:type="character" w:customStyle="1" w:styleId="TitleChar">
    <w:name w:val="Title Char"/>
    <w:basedOn w:val="DefaultParagraphFont"/>
    <w:link w:val="Title"/>
    <w:uiPriority w:val="10"/>
    <w:rsid w:val="00562ACA"/>
    <w:rPr>
      <w:rFonts w:ascii="Arial" w:eastAsia="Arial" w:hAnsi="Arial" w:cs="Arial"/>
      <w:b/>
      <w:bCs/>
      <w:sz w:val="60"/>
      <w:szCs w:val="60"/>
    </w:rPr>
  </w:style>
  <w:style w:type="paragraph" w:customStyle="1" w:styleId="TableParagraph">
    <w:name w:val="Table Paragraph"/>
    <w:basedOn w:val="Normal"/>
    <w:uiPriority w:val="1"/>
    <w:qFormat/>
    <w:rsid w:val="00562ACA"/>
    <w:pPr>
      <w:widowControl w:val="0"/>
      <w:autoSpaceDE w:val="0"/>
      <w:autoSpaceDN w:val="0"/>
      <w:spacing w:after="0" w:line="240" w:lineRule="auto"/>
    </w:pPr>
    <w:rPr>
      <w:rFonts w:ascii="Arial" w:eastAsia="Arial" w:hAnsi="Arial" w:cs="Arial"/>
      <w:color w:val="auto"/>
      <w:spacing w:val="0"/>
      <w:sz w:val="22"/>
      <w:szCs w:val="22"/>
    </w:rPr>
  </w:style>
  <w:style w:type="paragraph" w:styleId="FootnoteText">
    <w:name w:val="footnote text"/>
    <w:basedOn w:val="Normal"/>
    <w:link w:val="FootnoteTextChar"/>
    <w:uiPriority w:val="99"/>
    <w:semiHidden/>
    <w:unhideWhenUsed/>
    <w:rsid w:val="00A24F33"/>
    <w:pPr>
      <w:spacing w:after="0" w:line="240" w:lineRule="auto"/>
    </w:pPr>
    <w:rPr>
      <w:szCs w:val="20"/>
    </w:rPr>
  </w:style>
  <w:style w:type="character" w:customStyle="1" w:styleId="FootnoteTextChar">
    <w:name w:val="Footnote Text Char"/>
    <w:basedOn w:val="DefaultParagraphFont"/>
    <w:link w:val="FootnoteText"/>
    <w:uiPriority w:val="99"/>
    <w:semiHidden/>
    <w:rsid w:val="00A24F33"/>
    <w:rPr>
      <w:rFonts w:ascii="General Sans" w:hAnsi="General Sans"/>
      <w:color w:val="424242" w:themeColor="text2"/>
      <w:spacing w:val="6"/>
      <w:sz w:val="20"/>
      <w:szCs w:val="20"/>
    </w:rPr>
  </w:style>
  <w:style w:type="character" w:styleId="FootnoteReference">
    <w:name w:val="footnote reference"/>
    <w:basedOn w:val="DefaultParagraphFont"/>
    <w:uiPriority w:val="99"/>
    <w:semiHidden/>
    <w:unhideWhenUsed/>
    <w:rsid w:val="00A24F33"/>
    <w:rPr>
      <w:vertAlign w:val="superscript"/>
    </w:rPr>
  </w:style>
  <w:style w:type="character" w:customStyle="1" w:styleId="Heading6Char">
    <w:name w:val="Heading 6 Char"/>
    <w:basedOn w:val="DefaultParagraphFont"/>
    <w:link w:val="Heading6"/>
    <w:uiPriority w:val="9"/>
    <w:rsid w:val="00523F76"/>
    <w:rPr>
      <w:rFonts w:ascii="Arial" w:eastAsia="Arial" w:hAnsi="Arial" w:cs="Arial"/>
      <w:b/>
      <w:bCs/>
      <w:sz w:val="20"/>
      <w:szCs w:val="20"/>
    </w:rPr>
  </w:style>
  <w:style w:type="paragraph" w:styleId="NormalWeb">
    <w:name w:val="Normal (Web)"/>
    <w:basedOn w:val="Normal"/>
    <w:uiPriority w:val="99"/>
    <w:semiHidden/>
    <w:unhideWhenUsed/>
    <w:rsid w:val="00EB2DC2"/>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185049">
      <w:bodyDiv w:val="1"/>
      <w:marLeft w:val="0"/>
      <w:marRight w:val="0"/>
      <w:marTop w:val="0"/>
      <w:marBottom w:val="0"/>
      <w:divBdr>
        <w:top w:val="none" w:sz="0" w:space="0" w:color="auto"/>
        <w:left w:val="none" w:sz="0" w:space="0" w:color="auto"/>
        <w:bottom w:val="none" w:sz="0" w:space="0" w:color="auto"/>
        <w:right w:val="none" w:sz="0" w:space="0" w:color="auto"/>
      </w:divBdr>
    </w:div>
    <w:div w:id="60062538">
      <w:bodyDiv w:val="1"/>
      <w:marLeft w:val="0"/>
      <w:marRight w:val="0"/>
      <w:marTop w:val="0"/>
      <w:marBottom w:val="0"/>
      <w:divBdr>
        <w:top w:val="none" w:sz="0" w:space="0" w:color="auto"/>
        <w:left w:val="none" w:sz="0" w:space="0" w:color="auto"/>
        <w:bottom w:val="none" w:sz="0" w:space="0" w:color="auto"/>
        <w:right w:val="none" w:sz="0" w:space="0" w:color="auto"/>
      </w:divBdr>
    </w:div>
    <w:div w:id="62415807">
      <w:bodyDiv w:val="1"/>
      <w:marLeft w:val="0"/>
      <w:marRight w:val="0"/>
      <w:marTop w:val="0"/>
      <w:marBottom w:val="0"/>
      <w:divBdr>
        <w:top w:val="none" w:sz="0" w:space="0" w:color="auto"/>
        <w:left w:val="none" w:sz="0" w:space="0" w:color="auto"/>
        <w:bottom w:val="none" w:sz="0" w:space="0" w:color="auto"/>
        <w:right w:val="none" w:sz="0" w:space="0" w:color="auto"/>
      </w:divBdr>
    </w:div>
    <w:div w:id="81029119">
      <w:bodyDiv w:val="1"/>
      <w:marLeft w:val="0"/>
      <w:marRight w:val="0"/>
      <w:marTop w:val="0"/>
      <w:marBottom w:val="0"/>
      <w:divBdr>
        <w:top w:val="none" w:sz="0" w:space="0" w:color="auto"/>
        <w:left w:val="none" w:sz="0" w:space="0" w:color="auto"/>
        <w:bottom w:val="none" w:sz="0" w:space="0" w:color="auto"/>
        <w:right w:val="none" w:sz="0" w:space="0" w:color="auto"/>
      </w:divBdr>
      <w:divsChild>
        <w:div w:id="1601647438">
          <w:marLeft w:val="0"/>
          <w:marRight w:val="0"/>
          <w:marTop w:val="0"/>
          <w:marBottom w:val="0"/>
          <w:divBdr>
            <w:top w:val="none" w:sz="0" w:space="0" w:color="auto"/>
            <w:left w:val="none" w:sz="0" w:space="0" w:color="auto"/>
            <w:bottom w:val="none" w:sz="0" w:space="0" w:color="auto"/>
            <w:right w:val="none" w:sz="0" w:space="0" w:color="auto"/>
          </w:divBdr>
          <w:divsChild>
            <w:div w:id="411898826">
              <w:marLeft w:val="0"/>
              <w:marRight w:val="0"/>
              <w:marTop w:val="0"/>
              <w:marBottom w:val="0"/>
              <w:divBdr>
                <w:top w:val="none" w:sz="0" w:space="0" w:color="auto"/>
                <w:left w:val="none" w:sz="0" w:space="0" w:color="auto"/>
                <w:bottom w:val="none" w:sz="0" w:space="0" w:color="auto"/>
                <w:right w:val="none" w:sz="0" w:space="0" w:color="auto"/>
              </w:divBdr>
            </w:div>
            <w:div w:id="722564003">
              <w:marLeft w:val="0"/>
              <w:marRight w:val="0"/>
              <w:marTop w:val="0"/>
              <w:marBottom w:val="0"/>
              <w:divBdr>
                <w:top w:val="none" w:sz="0" w:space="0" w:color="auto"/>
                <w:left w:val="none" w:sz="0" w:space="0" w:color="auto"/>
                <w:bottom w:val="none" w:sz="0" w:space="0" w:color="auto"/>
                <w:right w:val="none" w:sz="0" w:space="0" w:color="auto"/>
              </w:divBdr>
            </w:div>
            <w:div w:id="1650134808">
              <w:marLeft w:val="0"/>
              <w:marRight w:val="0"/>
              <w:marTop w:val="0"/>
              <w:marBottom w:val="0"/>
              <w:divBdr>
                <w:top w:val="none" w:sz="0" w:space="0" w:color="auto"/>
                <w:left w:val="none" w:sz="0" w:space="0" w:color="auto"/>
                <w:bottom w:val="none" w:sz="0" w:space="0" w:color="auto"/>
                <w:right w:val="none" w:sz="0" w:space="0" w:color="auto"/>
              </w:divBdr>
            </w:div>
            <w:div w:id="457533503">
              <w:marLeft w:val="0"/>
              <w:marRight w:val="0"/>
              <w:marTop w:val="0"/>
              <w:marBottom w:val="0"/>
              <w:divBdr>
                <w:top w:val="none" w:sz="0" w:space="0" w:color="auto"/>
                <w:left w:val="none" w:sz="0" w:space="0" w:color="auto"/>
                <w:bottom w:val="none" w:sz="0" w:space="0" w:color="auto"/>
                <w:right w:val="none" w:sz="0" w:space="0" w:color="auto"/>
              </w:divBdr>
            </w:div>
            <w:div w:id="871920749">
              <w:marLeft w:val="0"/>
              <w:marRight w:val="0"/>
              <w:marTop w:val="0"/>
              <w:marBottom w:val="0"/>
              <w:divBdr>
                <w:top w:val="none" w:sz="0" w:space="0" w:color="auto"/>
                <w:left w:val="none" w:sz="0" w:space="0" w:color="auto"/>
                <w:bottom w:val="none" w:sz="0" w:space="0" w:color="auto"/>
                <w:right w:val="none" w:sz="0" w:space="0" w:color="auto"/>
              </w:divBdr>
            </w:div>
            <w:div w:id="228687058">
              <w:marLeft w:val="0"/>
              <w:marRight w:val="0"/>
              <w:marTop w:val="0"/>
              <w:marBottom w:val="0"/>
              <w:divBdr>
                <w:top w:val="none" w:sz="0" w:space="0" w:color="auto"/>
                <w:left w:val="none" w:sz="0" w:space="0" w:color="auto"/>
                <w:bottom w:val="none" w:sz="0" w:space="0" w:color="auto"/>
                <w:right w:val="none" w:sz="0" w:space="0" w:color="auto"/>
              </w:divBdr>
            </w:div>
            <w:div w:id="525336993">
              <w:marLeft w:val="0"/>
              <w:marRight w:val="0"/>
              <w:marTop w:val="0"/>
              <w:marBottom w:val="0"/>
              <w:divBdr>
                <w:top w:val="none" w:sz="0" w:space="0" w:color="auto"/>
                <w:left w:val="none" w:sz="0" w:space="0" w:color="auto"/>
                <w:bottom w:val="none" w:sz="0" w:space="0" w:color="auto"/>
                <w:right w:val="none" w:sz="0" w:space="0" w:color="auto"/>
              </w:divBdr>
            </w:div>
            <w:div w:id="1971940274">
              <w:marLeft w:val="0"/>
              <w:marRight w:val="0"/>
              <w:marTop w:val="0"/>
              <w:marBottom w:val="0"/>
              <w:divBdr>
                <w:top w:val="none" w:sz="0" w:space="0" w:color="auto"/>
                <w:left w:val="none" w:sz="0" w:space="0" w:color="auto"/>
                <w:bottom w:val="none" w:sz="0" w:space="0" w:color="auto"/>
                <w:right w:val="none" w:sz="0" w:space="0" w:color="auto"/>
              </w:divBdr>
            </w:div>
            <w:div w:id="1066609380">
              <w:marLeft w:val="0"/>
              <w:marRight w:val="0"/>
              <w:marTop w:val="0"/>
              <w:marBottom w:val="0"/>
              <w:divBdr>
                <w:top w:val="none" w:sz="0" w:space="0" w:color="auto"/>
                <w:left w:val="none" w:sz="0" w:space="0" w:color="auto"/>
                <w:bottom w:val="none" w:sz="0" w:space="0" w:color="auto"/>
                <w:right w:val="none" w:sz="0" w:space="0" w:color="auto"/>
              </w:divBdr>
            </w:div>
            <w:div w:id="1137836134">
              <w:marLeft w:val="0"/>
              <w:marRight w:val="0"/>
              <w:marTop w:val="0"/>
              <w:marBottom w:val="0"/>
              <w:divBdr>
                <w:top w:val="none" w:sz="0" w:space="0" w:color="auto"/>
                <w:left w:val="none" w:sz="0" w:space="0" w:color="auto"/>
                <w:bottom w:val="none" w:sz="0" w:space="0" w:color="auto"/>
                <w:right w:val="none" w:sz="0" w:space="0" w:color="auto"/>
              </w:divBdr>
            </w:div>
            <w:div w:id="2133476752">
              <w:marLeft w:val="0"/>
              <w:marRight w:val="0"/>
              <w:marTop w:val="0"/>
              <w:marBottom w:val="0"/>
              <w:divBdr>
                <w:top w:val="none" w:sz="0" w:space="0" w:color="auto"/>
                <w:left w:val="none" w:sz="0" w:space="0" w:color="auto"/>
                <w:bottom w:val="none" w:sz="0" w:space="0" w:color="auto"/>
                <w:right w:val="none" w:sz="0" w:space="0" w:color="auto"/>
              </w:divBdr>
            </w:div>
            <w:div w:id="675962801">
              <w:marLeft w:val="0"/>
              <w:marRight w:val="0"/>
              <w:marTop w:val="0"/>
              <w:marBottom w:val="0"/>
              <w:divBdr>
                <w:top w:val="none" w:sz="0" w:space="0" w:color="auto"/>
                <w:left w:val="none" w:sz="0" w:space="0" w:color="auto"/>
                <w:bottom w:val="none" w:sz="0" w:space="0" w:color="auto"/>
                <w:right w:val="none" w:sz="0" w:space="0" w:color="auto"/>
              </w:divBdr>
            </w:div>
            <w:div w:id="224996808">
              <w:marLeft w:val="0"/>
              <w:marRight w:val="0"/>
              <w:marTop w:val="0"/>
              <w:marBottom w:val="0"/>
              <w:divBdr>
                <w:top w:val="none" w:sz="0" w:space="0" w:color="auto"/>
                <w:left w:val="none" w:sz="0" w:space="0" w:color="auto"/>
                <w:bottom w:val="none" w:sz="0" w:space="0" w:color="auto"/>
                <w:right w:val="none" w:sz="0" w:space="0" w:color="auto"/>
              </w:divBdr>
            </w:div>
            <w:div w:id="1691445365">
              <w:marLeft w:val="0"/>
              <w:marRight w:val="0"/>
              <w:marTop w:val="0"/>
              <w:marBottom w:val="0"/>
              <w:divBdr>
                <w:top w:val="none" w:sz="0" w:space="0" w:color="auto"/>
                <w:left w:val="none" w:sz="0" w:space="0" w:color="auto"/>
                <w:bottom w:val="none" w:sz="0" w:space="0" w:color="auto"/>
                <w:right w:val="none" w:sz="0" w:space="0" w:color="auto"/>
              </w:divBdr>
            </w:div>
            <w:div w:id="121728144">
              <w:marLeft w:val="0"/>
              <w:marRight w:val="0"/>
              <w:marTop w:val="0"/>
              <w:marBottom w:val="0"/>
              <w:divBdr>
                <w:top w:val="none" w:sz="0" w:space="0" w:color="auto"/>
                <w:left w:val="none" w:sz="0" w:space="0" w:color="auto"/>
                <w:bottom w:val="none" w:sz="0" w:space="0" w:color="auto"/>
                <w:right w:val="none" w:sz="0" w:space="0" w:color="auto"/>
              </w:divBdr>
            </w:div>
            <w:div w:id="1997298869">
              <w:marLeft w:val="0"/>
              <w:marRight w:val="0"/>
              <w:marTop w:val="0"/>
              <w:marBottom w:val="0"/>
              <w:divBdr>
                <w:top w:val="none" w:sz="0" w:space="0" w:color="auto"/>
                <w:left w:val="none" w:sz="0" w:space="0" w:color="auto"/>
                <w:bottom w:val="none" w:sz="0" w:space="0" w:color="auto"/>
                <w:right w:val="none" w:sz="0" w:space="0" w:color="auto"/>
              </w:divBdr>
            </w:div>
            <w:div w:id="916791031">
              <w:marLeft w:val="0"/>
              <w:marRight w:val="0"/>
              <w:marTop w:val="0"/>
              <w:marBottom w:val="0"/>
              <w:divBdr>
                <w:top w:val="none" w:sz="0" w:space="0" w:color="auto"/>
                <w:left w:val="none" w:sz="0" w:space="0" w:color="auto"/>
                <w:bottom w:val="none" w:sz="0" w:space="0" w:color="auto"/>
                <w:right w:val="none" w:sz="0" w:space="0" w:color="auto"/>
              </w:divBdr>
            </w:div>
            <w:div w:id="224030800">
              <w:marLeft w:val="0"/>
              <w:marRight w:val="0"/>
              <w:marTop w:val="0"/>
              <w:marBottom w:val="0"/>
              <w:divBdr>
                <w:top w:val="none" w:sz="0" w:space="0" w:color="auto"/>
                <w:left w:val="none" w:sz="0" w:space="0" w:color="auto"/>
                <w:bottom w:val="none" w:sz="0" w:space="0" w:color="auto"/>
                <w:right w:val="none" w:sz="0" w:space="0" w:color="auto"/>
              </w:divBdr>
            </w:div>
          </w:divsChild>
        </w:div>
        <w:div w:id="1210150656">
          <w:marLeft w:val="0"/>
          <w:marRight w:val="0"/>
          <w:marTop w:val="0"/>
          <w:marBottom w:val="0"/>
          <w:divBdr>
            <w:top w:val="none" w:sz="0" w:space="0" w:color="auto"/>
            <w:left w:val="none" w:sz="0" w:space="0" w:color="auto"/>
            <w:bottom w:val="none" w:sz="0" w:space="0" w:color="auto"/>
            <w:right w:val="none" w:sz="0" w:space="0" w:color="auto"/>
          </w:divBdr>
        </w:div>
      </w:divsChild>
    </w:div>
    <w:div w:id="87313808">
      <w:bodyDiv w:val="1"/>
      <w:marLeft w:val="0"/>
      <w:marRight w:val="0"/>
      <w:marTop w:val="0"/>
      <w:marBottom w:val="0"/>
      <w:divBdr>
        <w:top w:val="none" w:sz="0" w:space="0" w:color="auto"/>
        <w:left w:val="none" w:sz="0" w:space="0" w:color="auto"/>
        <w:bottom w:val="none" w:sz="0" w:space="0" w:color="auto"/>
        <w:right w:val="none" w:sz="0" w:space="0" w:color="auto"/>
      </w:divBdr>
    </w:div>
    <w:div w:id="109976968">
      <w:bodyDiv w:val="1"/>
      <w:marLeft w:val="0"/>
      <w:marRight w:val="0"/>
      <w:marTop w:val="0"/>
      <w:marBottom w:val="0"/>
      <w:divBdr>
        <w:top w:val="none" w:sz="0" w:space="0" w:color="auto"/>
        <w:left w:val="none" w:sz="0" w:space="0" w:color="auto"/>
        <w:bottom w:val="none" w:sz="0" w:space="0" w:color="auto"/>
        <w:right w:val="none" w:sz="0" w:space="0" w:color="auto"/>
      </w:divBdr>
    </w:div>
    <w:div w:id="164831463">
      <w:bodyDiv w:val="1"/>
      <w:marLeft w:val="0"/>
      <w:marRight w:val="0"/>
      <w:marTop w:val="0"/>
      <w:marBottom w:val="0"/>
      <w:divBdr>
        <w:top w:val="none" w:sz="0" w:space="0" w:color="auto"/>
        <w:left w:val="none" w:sz="0" w:space="0" w:color="auto"/>
        <w:bottom w:val="none" w:sz="0" w:space="0" w:color="auto"/>
        <w:right w:val="none" w:sz="0" w:space="0" w:color="auto"/>
      </w:divBdr>
    </w:div>
    <w:div w:id="169568381">
      <w:bodyDiv w:val="1"/>
      <w:marLeft w:val="0"/>
      <w:marRight w:val="0"/>
      <w:marTop w:val="0"/>
      <w:marBottom w:val="0"/>
      <w:divBdr>
        <w:top w:val="none" w:sz="0" w:space="0" w:color="auto"/>
        <w:left w:val="none" w:sz="0" w:space="0" w:color="auto"/>
        <w:bottom w:val="none" w:sz="0" w:space="0" w:color="auto"/>
        <w:right w:val="none" w:sz="0" w:space="0" w:color="auto"/>
      </w:divBdr>
    </w:div>
    <w:div w:id="178201604">
      <w:bodyDiv w:val="1"/>
      <w:marLeft w:val="0"/>
      <w:marRight w:val="0"/>
      <w:marTop w:val="0"/>
      <w:marBottom w:val="0"/>
      <w:divBdr>
        <w:top w:val="none" w:sz="0" w:space="0" w:color="auto"/>
        <w:left w:val="none" w:sz="0" w:space="0" w:color="auto"/>
        <w:bottom w:val="none" w:sz="0" w:space="0" w:color="auto"/>
        <w:right w:val="none" w:sz="0" w:space="0" w:color="auto"/>
      </w:divBdr>
    </w:div>
    <w:div w:id="214511763">
      <w:bodyDiv w:val="1"/>
      <w:marLeft w:val="0"/>
      <w:marRight w:val="0"/>
      <w:marTop w:val="0"/>
      <w:marBottom w:val="0"/>
      <w:divBdr>
        <w:top w:val="none" w:sz="0" w:space="0" w:color="auto"/>
        <w:left w:val="none" w:sz="0" w:space="0" w:color="auto"/>
        <w:bottom w:val="none" w:sz="0" w:space="0" w:color="auto"/>
        <w:right w:val="none" w:sz="0" w:space="0" w:color="auto"/>
      </w:divBdr>
    </w:div>
    <w:div w:id="258296155">
      <w:bodyDiv w:val="1"/>
      <w:marLeft w:val="0"/>
      <w:marRight w:val="0"/>
      <w:marTop w:val="0"/>
      <w:marBottom w:val="0"/>
      <w:divBdr>
        <w:top w:val="none" w:sz="0" w:space="0" w:color="auto"/>
        <w:left w:val="none" w:sz="0" w:space="0" w:color="auto"/>
        <w:bottom w:val="none" w:sz="0" w:space="0" w:color="auto"/>
        <w:right w:val="none" w:sz="0" w:space="0" w:color="auto"/>
      </w:divBdr>
    </w:div>
    <w:div w:id="268465869">
      <w:bodyDiv w:val="1"/>
      <w:marLeft w:val="0"/>
      <w:marRight w:val="0"/>
      <w:marTop w:val="0"/>
      <w:marBottom w:val="0"/>
      <w:divBdr>
        <w:top w:val="none" w:sz="0" w:space="0" w:color="auto"/>
        <w:left w:val="none" w:sz="0" w:space="0" w:color="auto"/>
        <w:bottom w:val="none" w:sz="0" w:space="0" w:color="auto"/>
        <w:right w:val="none" w:sz="0" w:space="0" w:color="auto"/>
      </w:divBdr>
    </w:div>
    <w:div w:id="296959089">
      <w:bodyDiv w:val="1"/>
      <w:marLeft w:val="0"/>
      <w:marRight w:val="0"/>
      <w:marTop w:val="0"/>
      <w:marBottom w:val="0"/>
      <w:divBdr>
        <w:top w:val="none" w:sz="0" w:space="0" w:color="auto"/>
        <w:left w:val="none" w:sz="0" w:space="0" w:color="auto"/>
        <w:bottom w:val="none" w:sz="0" w:space="0" w:color="auto"/>
        <w:right w:val="none" w:sz="0" w:space="0" w:color="auto"/>
      </w:divBdr>
    </w:div>
    <w:div w:id="299306981">
      <w:bodyDiv w:val="1"/>
      <w:marLeft w:val="0"/>
      <w:marRight w:val="0"/>
      <w:marTop w:val="0"/>
      <w:marBottom w:val="0"/>
      <w:divBdr>
        <w:top w:val="none" w:sz="0" w:space="0" w:color="auto"/>
        <w:left w:val="none" w:sz="0" w:space="0" w:color="auto"/>
        <w:bottom w:val="none" w:sz="0" w:space="0" w:color="auto"/>
        <w:right w:val="none" w:sz="0" w:space="0" w:color="auto"/>
      </w:divBdr>
    </w:div>
    <w:div w:id="304284352">
      <w:bodyDiv w:val="1"/>
      <w:marLeft w:val="0"/>
      <w:marRight w:val="0"/>
      <w:marTop w:val="0"/>
      <w:marBottom w:val="0"/>
      <w:divBdr>
        <w:top w:val="none" w:sz="0" w:space="0" w:color="auto"/>
        <w:left w:val="none" w:sz="0" w:space="0" w:color="auto"/>
        <w:bottom w:val="none" w:sz="0" w:space="0" w:color="auto"/>
        <w:right w:val="none" w:sz="0" w:space="0" w:color="auto"/>
      </w:divBdr>
    </w:div>
    <w:div w:id="319699455">
      <w:bodyDiv w:val="1"/>
      <w:marLeft w:val="0"/>
      <w:marRight w:val="0"/>
      <w:marTop w:val="0"/>
      <w:marBottom w:val="0"/>
      <w:divBdr>
        <w:top w:val="none" w:sz="0" w:space="0" w:color="auto"/>
        <w:left w:val="none" w:sz="0" w:space="0" w:color="auto"/>
        <w:bottom w:val="none" w:sz="0" w:space="0" w:color="auto"/>
        <w:right w:val="none" w:sz="0" w:space="0" w:color="auto"/>
      </w:divBdr>
    </w:div>
    <w:div w:id="330572791">
      <w:bodyDiv w:val="1"/>
      <w:marLeft w:val="0"/>
      <w:marRight w:val="0"/>
      <w:marTop w:val="0"/>
      <w:marBottom w:val="0"/>
      <w:divBdr>
        <w:top w:val="none" w:sz="0" w:space="0" w:color="auto"/>
        <w:left w:val="none" w:sz="0" w:space="0" w:color="auto"/>
        <w:bottom w:val="none" w:sz="0" w:space="0" w:color="auto"/>
        <w:right w:val="none" w:sz="0" w:space="0" w:color="auto"/>
      </w:divBdr>
    </w:div>
    <w:div w:id="508065035">
      <w:bodyDiv w:val="1"/>
      <w:marLeft w:val="0"/>
      <w:marRight w:val="0"/>
      <w:marTop w:val="0"/>
      <w:marBottom w:val="0"/>
      <w:divBdr>
        <w:top w:val="none" w:sz="0" w:space="0" w:color="auto"/>
        <w:left w:val="none" w:sz="0" w:space="0" w:color="auto"/>
        <w:bottom w:val="none" w:sz="0" w:space="0" w:color="auto"/>
        <w:right w:val="none" w:sz="0" w:space="0" w:color="auto"/>
      </w:divBdr>
    </w:div>
    <w:div w:id="516702313">
      <w:bodyDiv w:val="1"/>
      <w:marLeft w:val="0"/>
      <w:marRight w:val="0"/>
      <w:marTop w:val="0"/>
      <w:marBottom w:val="0"/>
      <w:divBdr>
        <w:top w:val="none" w:sz="0" w:space="0" w:color="auto"/>
        <w:left w:val="none" w:sz="0" w:space="0" w:color="auto"/>
        <w:bottom w:val="none" w:sz="0" w:space="0" w:color="auto"/>
        <w:right w:val="none" w:sz="0" w:space="0" w:color="auto"/>
      </w:divBdr>
    </w:div>
    <w:div w:id="619381521">
      <w:bodyDiv w:val="1"/>
      <w:marLeft w:val="0"/>
      <w:marRight w:val="0"/>
      <w:marTop w:val="0"/>
      <w:marBottom w:val="0"/>
      <w:divBdr>
        <w:top w:val="none" w:sz="0" w:space="0" w:color="auto"/>
        <w:left w:val="none" w:sz="0" w:space="0" w:color="auto"/>
        <w:bottom w:val="none" w:sz="0" w:space="0" w:color="auto"/>
        <w:right w:val="none" w:sz="0" w:space="0" w:color="auto"/>
      </w:divBdr>
      <w:divsChild>
        <w:div w:id="1432628438">
          <w:marLeft w:val="0"/>
          <w:marRight w:val="0"/>
          <w:marTop w:val="0"/>
          <w:marBottom w:val="0"/>
          <w:divBdr>
            <w:top w:val="none" w:sz="0" w:space="0" w:color="auto"/>
            <w:left w:val="none" w:sz="0" w:space="0" w:color="auto"/>
            <w:bottom w:val="none" w:sz="0" w:space="0" w:color="auto"/>
            <w:right w:val="none" w:sz="0" w:space="0" w:color="auto"/>
          </w:divBdr>
        </w:div>
        <w:div w:id="810708256">
          <w:marLeft w:val="0"/>
          <w:marRight w:val="0"/>
          <w:marTop w:val="0"/>
          <w:marBottom w:val="0"/>
          <w:divBdr>
            <w:top w:val="none" w:sz="0" w:space="0" w:color="auto"/>
            <w:left w:val="none" w:sz="0" w:space="0" w:color="auto"/>
            <w:bottom w:val="none" w:sz="0" w:space="0" w:color="auto"/>
            <w:right w:val="none" w:sz="0" w:space="0" w:color="auto"/>
          </w:divBdr>
        </w:div>
        <w:div w:id="2079091618">
          <w:marLeft w:val="0"/>
          <w:marRight w:val="0"/>
          <w:marTop w:val="0"/>
          <w:marBottom w:val="0"/>
          <w:divBdr>
            <w:top w:val="none" w:sz="0" w:space="0" w:color="auto"/>
            <w:left w:val="none" w:sz="0" w:space="0" w:color="auto"/>
            <w:bottom w:val="none" w:sz="0" w:space="0" w:color="auto"/>
            <w:right w:val="none" w:sz="0" w:space="0" w:color="auto"/>
          </w:divBdr>
        </w:div>
        <w:div w:id="1325280787">
          <w:marLeft w:val="0"/>
          <w:marRight w:val="0"/>
          <w:marTop w:val="0"/>
          <w:marBottom w:val="0"/>
          <w:divBdr>
            <w:top w:val="none" w:sz="0" w:space="0" w:color="auto"/>
            <w:left w:val="none" w:sz="0" w:space="0" w:color="auto"/>
            <w:bottom w:val="none" w:sz="0" w:space="0" w:color="auto"/>
            <w:right w:val="none" w:sz="0" w:space="0" w:color="auto"/>
          </w:divBdr>
        </w:div>
        <w:div w:id="340085913">
          <w:marLeft w:val="0"/>
          <w:marRight w:val="0"/>
          <w:marTop w:val="0"/>
          <w:marBottom w:val="0"/>
          <w:divBdr>
            <w:top w:val="none" w:sz="0" w:space="0" w:color="auto"/>
            <w:left w:val="none" w:sz="0" w:space="0" w:color="auto"/>
            <w:bottom w:val="none" w:sz="0" w:space="0" w:color="auto"/>
            <w:right w:val="none" w:sz="0" w:space="0" w:color="auto"/>
          </w:divBdr>
        </w:div>
        <w:div w:id="760297681">
          <w:marLeft w:val="0"/>
          <w:marRight w:val="0"/>
          <w:marTop w:val="0"/>
          <w:marBottom w:val="0"/>
          <w:divBdr>
            <w:top w:val="none" w:sz="0" w:space="0" w:color="auto"/>
            <w:left w:val="none" w:sz="0" w:space="0" w:color="auto"/>
            <w:bottom w:val="none" w:sz="0" w:space="0" w:color="auto"/>
            <w:right w:val="none" w:sz="0" w:space="0" w:color="auto"/>
          </w:divBdr>
        </w:div>
        <w:div w:id="900015767">
          <w:marLeft w:val="0"/>
          <w:marRight w:val="0"/>
          <w:marTop w:val="0"/>
          <w:marBottom w:val="0"/>
          <w:divBdr>
            <w:top w:val="none" w:sz="0" w:space="0" w:color="auto"/>
            <w:left w:val="none" w:sz="0" w:space="0" w:color="auto"/>
            <w:bottom w:val="none" w:sz="0" w:space="0" w:color="auto"/>
            <w:right w:val="none" w:sz="0" w:space="0" w:color="auto"/>
          </w:divBdr>
        </w:div>
        <w:div w:id="2006476646">
          <w:marLeft w:val="0"/>
          <w:marRight w:val="0"/>
          <w:marTop w:val="0"/>
          <w:marBottom w:val="0"/>
          <w:divBdr>
            <w:top w:val="none" w:sz="0" w:space="0" w:color="auto"/>
            <w:left w:val="none" w:sz="0" w:space="0" w:color="auto"/>
            <w:bottom w:val="none" w:sz="0" w:space="0" w:color="auto"/>
            <w:right w:val="none" w:sz="0" w:space="0" w:color="auto"/>
          </w:divBdr>
        </w:div>
        <w:div w:id="1725328870">
          <w:marLeft w:val="0"/>
          <w:marRight w:val="0"/>
          <w:marTop w:val="0"/>
          <w:marBottom w:val="0"/>
          <w:divBdr>
            <w:top w:val="none" w:sz="0" w:space="0" w:color="auto"/>
            <w:left w:val="none" w:sz="0" w:space="0" w:color="auto"/>
            <w:bottom w:val="none" w:sz="0" w:space="0" w:color="auto"/>
            <w:right w:val="none" w:sz="0" w:space="0" w:color="auto"/>
          </w:divBdr>
        </w:div>
        <w:div w:id="983851468">
          <w:marLeft w:val="0"/>
          <w:marRight w:val="0"/>
          <w:marTop w:val="0"/>
          <w:marBottom w:val="0"/>
          <w:divBdr>
            <w:top w:val="none" w:sz="0" w:space="0" w:color="auto"/>
            <w:left w:val="none" w:sz="0" w:space="0" w:color="auto"/>
            <w:bottom w:val="none" w:sz="0" w:space="0" w:color="auto"/>
            <w:right w:val="none" w:sz="0" w:space="0" w:color="auto"/>
          </w:divBdr>
        </w:div>
        <w:div w:id="1081565742">
          <w:marLeft w:val="0"/>
          <w:marRight w:val="0"/>
          <w:marTop w:val="0"/>
          <w:marBottom w:val="0"/>
          <w:divBdr>
            <w:top w:val="none" w:sz="0" w:space="0" w:color="auto"/>
            <w:left w:val="none" w:sz="0" w:space="0" w:color="auto"/>
            <w:bottom w:val="none" w:sz="0" w:space="0" w:color="auto"/>
            <w:right w:val="none" w:sz="0" w:space="0" w:color="auto"/>
          </w:divBdr>
          <w:divsChild>
            <w:div w:id="541593336">
              <w:marLeft w:val="0"/>
              <w:marRight w:val="0"/>
              <w:marTop w:val="30"/>
              <w:marBottom w:val="30"/>
              <w:divBdr>
                <w:top w:val="none" w:sz="0" w:space="0" w:color="auto"/>
                <w:left w:val="none" w:sz="0" w:space="0" w:color="auto"/>
                <w:bottom w:val="none" w:sz="0" w:space="0" w:color="auto"/>
                <w:right w:val="none" w:sz="0" w:space="0" w:color="auto"/>
              </w:divBdr>
              <w:divsChild>
                <w:div w:id="1078332575">
                  <w:marLeft w:val="0"/>
                  <w:marRight w:val="0"/>
                  <w:marTop w:val="0"/>
                  <w:marBottom w:val="0"/>
                  <w:divBdr>
                    <w:top w:val="none" w:sz="0" w:space="0" w:color="auto"/>
                    <w:left w:val="none" w:sz="0" w:space="0" w:color="auto"/>
                    <w:bottom w:val="none" w:sz="0" w:space="0" w:color="auto"/>
                    <w:right w:val="none" w:sz="0" w:space="0" w:color="auto"/>
                  </w:divBdr>
                  <w:divsChild>
                    <w:div w:id="1790658029">
                      <w:marLeft w:val="0"/>
                      <w:marRight w:val="0"/>
                      <w:marTop w:val="0"/>
                      <w:marBottom w:val="0"/>
                      <w:divBdr>
                        <w:top w:val="none" w:sz="0" w:space="0" w:color="auto"/>
                        <w:left w:val="none" w:sz="0" w:space="0" w:color="auto"/>
                        <w:bottom w:val="none" w:sz="0" w:space="0" w:color="auto"/>
                        <w:right w:val="none" w:sz="0" w:space="0" w:color="auto"/>
                      </w:divBdr>
                    </w:div>
                  </w:divsChild>
                </w:div>
                <w:div w:id="1899389414">
                  <w:marLeft w:val="0"/>
                  <w:marRight w:val="0"/>
                  <w:marTop w:val="0"/>
                  <w:marBottom w:val="0"/>
                  <w:divBdr>
                    <w:top w:val="none" w:sz="0" w:space="0" w:color="auto"/>
                    <w:left w:val="none" w:sz="0" w:space="0" w:color="auto"/>
                    <w:bottom w:val="none" w:sz="0" w:space="0" w:color="auto"/>
                    <w:right w:val="none" w:sz="0" w:space="0" w:color="auto"/>
                  </w:divBdr>
                  <w:divsChild>
                    <w:div w:id="922646059">
                      <w:marLeft w:val="0"/>
                      <w:marRight w:val="0"/>
                      <w:marTop w:val="0"/>
                      <w:marBottom w:val="0"/>
                      <w:divBdr>
                        <w:top w:val="none" w:sz="0" w:space="0" w:color="auto"/>
                        <w:left w:val="none" w:sz="0" w:space="0" w:color="auto"/>
                        <w:bottom w:val="none" w:sz="0" w:space="0" w:color="auto"/>
                        <w:right w:val="none" w:sz="0" w:space="0" w:color="auto"/>
                      </w:divBdr>
                    </w:div>
                  </w:divsChild>
                </w:div>
                <w:div w:id="831218031">
                  <w:marLeft w:val="0"/>
                  <w:marRight w:val="0"/>
                  <w:marTop w:val="0"/>
                  <w:marBottom w:val="0"/>
                  <w:divBdr>
                    <w:top w:val="none" w:sz="0" w:space="0" w:color="auto"/>
                    <w:left w:val="none" w:sz="0" w:space="0" w:color="auto"/>
                    <w:bottom w:val="none" w:sz="0" w:space="0" w:color="auto"/>
                    <w:right w:val="none" w:sz="0" w:space="0" w:color="auto"/>
                  </w:divBdr>
                  <w:divsChild>
                    <w:div w:id="1581451035">
                      <w:marLeft w:val="0"/>
                      <w:marRight w:val="0"/>
                      <w:marTop w:val="0"/>
                      <w:marBottom w:val="0"/>
                      <w:divBdr>
                        <w:top w:val="none" w:sz="0" w:space="0" w:color="auto"/>
                        <w:left w:val="none" w:sz="0" w:space="0" w:color="auto"/>
                        <w:bottom w:val="none" w:sz="0" w:space="0" w:color="auto"/>
                        <w:right w:val="none" w:sz="0" w:space="0" w:color="auto"/>
                      </w:divBdr>
                    </w:div>
                  </w:divsChild>
                </w:div>
                <w:div w:id="1897400533">
                  <w:marLeft w:val="0"/>
                  <w:marRight w:val="0"/>
                  <w:marTop w:val="0"/>
                  <w:marBottom w:val="0"/>
                  <w:divBdr>
                    <w:top w:val="none" w:sz="0" w:space="0" w:color="auto"/>
                    <w:left w:val="none" w:sz="0" w:space="0" w:color="auto"/>
                    <w:bottom w:val="none" w:sz="0" w:space="0" w:color="auto"/>
                    <w:right w:val="none" w:sz="0" w:space="0" w:color="auto"/>
                  </w:divBdr>
                  <w:divsChild>
                    <w:div w:id="233126348">
                      <w:marLeft w:val="0"/>
                      <w:marRight w:val="0"/>
                      <w:marTop w:val="0"/>
                      <w:marBottom w:val="0"/>
                      <w:divBdr>
                        <w:top w:val="none" w:sz="0" w:space="0" w:color="auto"/>
                        <w:left w:val="none" w:sz="0" w:space="0" w:color="auto"/>
                        <w:bottom w:val="none" w:sz="0" w:space="0" w:color="auto"/>
                        <w:right w:val="none" w:sz="0" w:space="0" w:color="auto"/>
                      </w:divBdr>
                    </w:div>
                  </w:divsChild>
                </w:div>
                <w:div w:id="358505084">
                  <w:marLeft w:val="0"/>
                  <w:marRight w:val="0"/>
                  <w:marTop w:val="0"/>
                  <w:marBottom w:val="0"/>
                  <w:divBdr>
                    <w:top w:val="none" w:sz="0" w:space="0" w:color="auto"/>
                    <w:left w:val="none" w:sz="0" w:space="0" w:color="auto"/>
                    <w:bottom w:val="none" w:sz="0" w:space="0" w:color="auto"/>
                    <w:right w:val="none" w:sz="0" w:space="0" w:color="auto"/>
                  </w:divBdr>
                  <w:divsChild>
                    <w:div w:id="1299646548">
                      <w:marLeft w:val="0"/>
                      <w:marRight w:val="0"/>
                      <w:marTop w:val="0"/>
                      <w:marBottom w:val="0"/>
                      <w:divBdr>
                        <w:top w:val="none" w:sz="0" w:space="0" w:color="auto"/>
                        <w:left w:val="none" w:sz="0" w:space="0" w:color="auto"/>
                        <w:bottom w:val="none" w:sz="0" w:space="0" w:color="auto"/>
                        <w:right w:val="none" w:sz="0" w:space="0" w:color="auto"/>
                      </w:divBdr>
                    </w:div>
                  </w:divsChild>
                </w:div>
                <w:div w:id="50201828">
                  <w:marLeft w:val="0"/>
                  <w:marRight w:val="0"/>
                  <w:marTop w:val="0"/>
                  <w:marBottom w:val="0"/>
                  <w:divBdr>
                    <w:top w:val="none" w:sz="0" w:space="0" w:color="auto"/>
                    <w:left w:val="none" w:sz="0" w:space="0" w:color="auto"/>
                    <w:bottom w:val="none" w:sz="0" w:space="0" w:color="auto"/>
                    <w:right w:val="none" w:sz="0" w:space="0" w:color="auto"/>
                  </w:divBdr>
                  <w:divsChild>
                    <w:div w:id="1925722996">
                      <w:marLeft w:val="0"/>
                      <w:marRight w:val="0"/>
                      <w:marTop w:val="0"/>
                      <w:marBottom w:val="0"/>
                      <w:divBdr>
                        <w:top w:val="none" w:sz="0" w:space="0" w:color="auto"/>
                        <w:left w:val="none" w:sz="0" w:space="0" w:color="auto"/>
                        <w:bottom w:val="none" w:sz="0" w:space="0" w:color="auto"/>
                        <w:right w:val="none" w:sz="0" w:space="0" w:color="auto"/>
                      </w:divBdr>
                    </w:div>
                  </w:divsChild>
                </w:div>
                <w:div w:id="1017198137">
                  <w:marLeft w:val="0"/>
                  <w:marRight w:val="0"/>
                  <w:marTop w:val="0"/>
                  <w:marBottom w:val="0"/>
                  <w:divBdr>
                    <w:top w:val="none" w:sz="0" w:space="0" w:color="auto"/>
                    <w:left w:val="none" w:sz="0" w:space="0" w:color="auto"/>
                    <w:bottom w:val="none" w:sz="0" w:space="0" w:color="auto"/>
                    <w:right w:val="none" w:sz="0" w:space="0" w:color="auto"/>
                  </w:divBdr>
                  <w:divsChild>
                    <w:div w:id="374626452">
                      <w:marLeft w:val="0"/>
                      <w:marRight w:val="0"/>
                      <w:marTop w:val="0"/>
                      <w:marBottom w:val="0"/>
                      <w:divBdr>
                        <w:top w:val="none" w:sz="0" w:space="0" w:color="auto"/>
                        <w:left w:val="none" w:sz="0" w:space="0" w:color="auto"/>
                        <w:bottom w:val="none" w:sz="0" w:space="0" w:color="auto"/>
                        <w:right w:val="none" w:sz="0" w:space="0" w:color="auto"/>
                      </w:divBdr>
                    </w:div>
                  </w:divsChild>
                </w:div>
                <w:div w:id="2101296851">
                  <w:marLeft w:val="0"/>
                  <w:marRight w:val="0"/>
                  <w:marTop w:val="0"/>
                  <w:marBottom w:val="0"/>
                  <w:divBdr>
                    <w:top w:val="none" w:sz="0" w:space="0" w:color="auto"/>
                    <w:left w:val="none" w:sz="0" w:space="0" w:color="auto"/>
                    <w:bottom w:val="none" w:sz="0" w:space="0" w:color="auto"/>
                    <w:right w:val="none" w:sz="0" w:space="0" w:color="auto"/>
                  </w:divBdr>
                  <w:divsChild>
                    <w:div w:id="1356925492">
                      <w:marLeft w:val="0"/>
                      <w:marRight w:val="0"/>
                      <w:marTop w:val="0"/>
                      <w:marBottom w:val="0"/>
                      <w:divBdr>
                        <w:top w:val="none" w:sz="0" w:space="0" w:color="auto"/>
                        <w:left w:val="none" w:sz="0" w:space="0" w:color="auto"/>
                        <w:bottom w:val="none" w:sz="0" w:space="0" w:color="auto"/>
                        <w:right w:val="none" w:sz="0" w:space="0" w:color="auto"/>
                      </w:divBdr>
                    </w:div>
                  </w:divsChild>
                </w:div>
                <w:div w:id="622732334">
                  <w:marLeft w:val="0"/>
                  <w:marRight w:val="0"/>
                  <w:marTop w:val="0"/>
                  <w:marBottom w:val="0"/>
                  <w:divBdr>
                    <w:top w:val="none" w:sz="0" w:space="0" w:color="auto"/>
                    <w:left w:val="none" w:sz="0" w:space="0" w:color="auto"/>
                    <w:bottom w:val="none" w:sz="0" w:space="0" w:color="auto"/>
                    <w:right w:val="none" w:sz="0" w:space="0" w:color="auto"/>
                  </w:divBdr>
                  <w:divsChild>
                    <w:div w:id="1270696265">
                      <w:marLeft w:val="0"/>
                      <w:marRight w:val="0"/>
                      <w:marTop w:val="0"/>
                      <w:marBottom w:val="0"/>
                      <w:divBdr>
                        <w:top w:val="none" w:sz="0" w:space="0" w:color="auto"/>
                        <w:left w:val="none" w:sz="0" w:space="0" w:color="auto"/>
                        <w:bottom w:val="none" w:sz="0" w:space="0" w:color="auto"/>
                        <w:right w:val="none" w:sz="0" w:space="0" w:color="auto"/>
                      </w:divBdr>
                    </w:div>
                  </w:divsChild>
                </w:div>
                <w:div w:id="1079328394">
                  <w:marLeft w:val="0"/>
                  <w:marRight w:val="0"/>
                  <w:marTop w:val="0"/>
                  <w:marBottom w:val="0"/>
                  <w:divBdr>
                    <w:top w:val="none" w:sz="0" w:space="0" w:color="auto"/>
                    <w:left w:val="none" w:sz="0" w:space="0" w:color="auto"/>
                    <w:bottom w:val="none" w:sz="0" w:space="0" w:color="auto"/>
                    <w:right w:val="none" w:sz="0" w:space="0" w:color="auto"/>
                  </w:divBdr>
                  <w:divsChild>
                    <w:div w:id="4868930">
                      <w:marLeft w:val="0"/>
                      <w:marRight w:val="0"/>
                      <w:marTop w:val="0"/>
                      <w:marBottom w:val="0"/>
                      <w:divBdr>
                        <w:top w:val="none" w:sz="0" w:space="0" w:color="auto"/>
                        <w:left w:val="none" w:sz="0" w:space="0" w:color="auto"/>
                        <w:bottom w:val="none" w:sz="0" w:space="0" w:color="auto"/>
                        <w:right w:val="none" w:sz="0" w:space="0" w:color="auto"/>
                      </w:divBdr>
                    </w:div>
                  </w:divsChild>
                </w:div>
                <w:div w:id="1901556831">
                  <w:marLeft w:val="0"/>
                  <w:marRight w:val="0"/>
                  <w:marTop w:val="0"/>
                  <w:marBottom w:val="0"/>
                  <w:divBdr>
                    <w:top w:val="none" w:sz="0" w:space="0" w:color="auto"/>
                    <w:left w:val="none" w:sz="0" w:space="0" w:color="auto"/>
                    <w:bottom w:val="none" w:sz="0" w:space="0" w:color="auto"/>
                    <w:right w:val="none" w:sz="0" w:space="0" w:color="auto"/>
                  </w:divBdr>
                  <w:divsChild>
                    <w:div w:id="1228568621">
                      <w:marLeft w:val="0"/>
                      <w:marRight w:val="0"/>
                      <w:marTop w:val="0"/>
                      <w:marBottom w:val="0"/>
                      <w:divBdr>
                        <w:top w:val="none" w:sz="0" w:space="0" w:color="auto"/>
                        <w:left w:val="none" w:sz="0" w:space="0" w:color="auto"/>
                        <w:bottom w:val="none" w:sz="0" w:space="0" w:color="auto"/>
                        <w:right w:val="none" w:sz="0" w:space="0" w:color="auto"/>
                      </w:divBdr>
                    </w:div>
                  </w:divsChild>
                </w:div>
                <w:div w:id="152988934">
                  <w:marLeft w:val="0"/>
                  <w:marRight w:val="0"/>
                  <w:marTop w:val="0"/>
                  <w:marBottom w:val="0"/>
                  <w:divBdr>
                    <w:top w:val="none" w:sz="0" w:space="0" w:color="auto"/>
                    <w:left w:val="none" w:sz="0" w:space="0" w:color="auto"/>
                    <w:bottom w:val="none" w:sz="0" w:space="0" w:color="auto"/>
                    <w:right w:val="none" w:sz="0" w:space="0" w:color="auto"/>
                  </w:divBdr>
                  <w:divsChild>
                    <w:div w:id="87427486">
                      <w:marLeft w:val="0"/>
                      <w:marRight w:val="0"/>
                      <w:marTop w:val="0"/>
                      <w:marBottom w:val="0"/>
                      <w:divBdr>
                        <w:top w:val="none" w:sz="0" w:space="0" w:color="auto"/>
                        <w:left w:val="none" w:sz="0" w:space="0" w:color="auto"/>
                        <w:bottom w:val="none" w:sz="0" w:space="0" w:color="auto"/>
                        <w:right w:val="none" w:sz="0" w:space="0" w:color="auto"/>
                      </w:divBdr>
                    </w:div>
                  </w:divsChild>
                </w:div>
                <w:div w:id="836265133">
                  <w:marLeft w:val="0"/>
                  <w:marRight w:val="0"/>
                  <w:marTop w:val="0"/>
                  <w:marBottom w:val="0"/>
                  <w:divBdr>
                    <w:top w:val="none" w:sz="0" w:space="0" w:color="auto"/>
                    <w:left w:val="none" w:sz="0" w:space="0" w:color="auto"/>
                    <w:bottom w:val="none" w:sz="0" w:space="0" w:color="auto"/>
                    <w:right w:val="none" w:sz="0" w:space="0" w:color="auto"/>
                  </w:divBdr>
                  <w:divsChild>
                    <w:div w:id="429398282">
                      <w:marLeft w:val="0"/>
                      <w:marRight w:val="0"/>
                      <w:marTop w:val="0"/>
                      <w:marBottom w:val="0"/>
                      <w:divBdr>
                        <w:top w:val="none" w:sz="0" w:space="0" w:color="auto"/>
                        <w:left w:val="none" w:sz="0" w:space="0" w:color="auto"/>
                        <w:bottom w:val="none" w:sz="0" w:space="0" w:color="auto"/>
                        <w:right w:val="none" w:sz="0" w:space="0" w:color="auto"/>
                      </w:divBdr>
                    </w:div>
                  </w:divsChild>
                </w:div>
                <w:div w:id="1190948440">
                  <w:marLeft w:val="0"/>
                  <w:marRight w:val="0"/>
                  <w:marTop w:val="0"/>
                  <w:marBottom w:val="0"/>
                  <w:divBdr>
                    <w:top w:val="none" w:sz="0" w:space="0" w:color="auto"/>
                    <w:left w:val="none" w:sz="0" w:space="0" w:color="auto"/>
                    <w:bottom w:val="none" w:sz="0" w:space="0" w:color="auto"/>
                    <w:right w:val="none" w:sz="0" w:space="0" w:color="auto"/>
                  </w:divBdr>
                  <w:divsChild>
                    <w:div w:id="1481075281">
                      <w:marLeft w:val="0"/>
                      <w:marRight w:val="0"/>
                      <w:marTop w:val="0"/>
                      <w:marBottom w:val="0"/>
                      <w:divBdr>
                        <w:top w:val="none" w:sz="0" w:space="0" w:color="auto"/>
                        <w:left w:val="none" w:sz="0" w:space="0" w:color="auto"/>
                        <w:bottom w:val="none" w:sz="0" w:space="0" w:color="auto"/>
                        <w:right w:val="none" w:sz="0" w:space="0" w:color="auto"/>
                      </w:divBdr>
                    </w:div>
                  </w:divsChild>
                </w:div>
                <w:div w:id="1541624069">
                  <w:marLeft w:val="0"/>
                  <w:marRight w:val="0"/>
                  <w:marTop w:val="0"/>
                  <w:marBottom w:val="0"/>
                  <w:divBdr>
                    <w:top w:val="none" w:sz="0" w:space="0" w:color="auto"/>
                    <w:left w:val="none" w:sz="0" w:space="0" w:color="auto"/>
                    <w:bottom w:val="none" w:sz="0" w:space="0" w:color="auto"/>
                    <w:right w:val="none" w:sz="0" w:space="0" w:color="auto"/>
                  </w:divBdr>
                  <w:divsChild>
                    <w:div w:id="1226839761">
                      <w:marLeft w:val="0"/>
                      <w:marRight w:val="0"/>
                      <w:marTop w:val="0"/>
                      <w:marBottom w:val="0"/>
                      <w:divBdr>
                        <w:top w:val="none" w:sz="0" w:space="0" w:color="auto"/>
                        <w:left w:val="none" w:sz="0" w:space="0" w:color="auto"/>
                        <w:bottom w:val="none" w:sz="0" w:space="0" w:color="auto"/>
                        <w:right w:val="none" w:sz="0" w:space="0" w:color="auto"/>
                      </w:divBdr>
                    </w:div>
                  </w:divsChild>
                </w:div>
                <w:div w:id="1479877095">
                  <w:marLeft w:val="0"/>
                  <w:marRight w:val="0"/>
                  <w:marTop w:val="0"/>
                  <w:marBottom w:val="0"/>
                  <w:divBdr>
                    <w:top w:val="none" w:sz="0" w:space="0" w:color="auto"/>
                    <w:left w:val="none" w:sz="0" w:space="0" w:color="auto"/>
                    <w:bottom w:val="none" w:sz="0" w:space="0" w:color="auto"/>
                    <w:right w:val="none" w:sz="0" w:space="0" w:color="auto"/>
                  </w:divBdr>
                  <w:divsChild>
                    <w:div w:id="1016150743">
                      <w:marLeft w:val="0"/>
                      <w:marRight w:val="0"/>
                      <w:marTop w:val="0"/>
                      <w:marBottom w:val="0"/>
                      <w:divBdr>
                        <w:top w:val="none" w:sz="0" w:space="0" w:color="auto"/>
                        <w:left w:val="none" w:sz="0" w:space="0" w:color="auto"/>
                        <w:bottom w:val="none" w:sz="0" w:space="0" w:color="auto"/>
                        <w:right w:val="none" w:sz="0" w:space="0" w:color="auto"/>
                      </w:divBdr>
                    </w:div>
                  </w:divsChild>
                </w:div>
                <w:div w:id="1370716341">
                  <w:marLeft w:val="0"/>
                  <w:marRight w:val="0"/>
                  <w:marTop w:val="0"/>
                  <w:marBottom w:val="0"/>
                  <w:divBdr>
                    <w:top w:val="none" w:sz="0" w:space="0" w:color="auto"/>
                    <w:left w:val="none" w:sz="0" w:space="0" w:color="auto"/>
                    <w:bottom w:val="none" w:sz="0" w:space="0" w:color="auto"/>
                    <w:right w:val="none" w:sz="0" w:space="0" w:color="auto"/>
                  </w:divBdr>
                  <w:divsChild>
                    <w:div w:id="635574516">
                      <w:marLeft w:val="0"/>
                      <w:marRight w:val="0"/>
                      <w:marTop w:val="0"/>
                      <w:marBottom w:val="0"/>
                      <w:divBdr>
                        <w:top w:val="none" w:sz="0" w:space="0" w:color="auto"/>
                        <w:left w:val="none" w:sz="0" w:space="0" w:color="auto"/>
                        <w:bottom w:val="none" w:sz="0" w:space="0" w:color="auto"/>
                        <w:right w:val="none" w:sz="0" w:space="0" w:color="auto"/>
                      </w:divBdr>
                    </w:div>
                  </w:divsChild>
                </w:div>
                <w:div w:id="937444146">
                  <w:marLeft w:val="0"/>
                  <w:marRight w:val="0"/>
                  <w:marTop w:val="0"/>
                  <w:marBottom w:val="0"/>
                  <w:divBdr>
                    <w:top w:val="none" w:sz="0" w:space="0" w:color="auto"/>
                    <w:left w:val="none" w:sz="0" w:space="0" w:color="auto"/>
                    <w:bottom w:val="none" w:sz="0" w:space="0" w:color="auto"/>
                    <w:right w:val="none" w:sz="0" w:space="0" w:color="auto"/>
                  </w:divBdr>
                  <w:divsChild>
                    <w:div w:id="1607468828">
                      <w:marLeft w:val="0"/>
                      <w:marRight w:val="0"/>
                      <w:marTop w:val="0"/>
                      <w:marBottom w:val="0"/>
                      <w:divBdr>
                        <w:top w:val="none" w:sz="0" w:space="0" w:color="auto"/>
                        <w:left w:val="none" w:sz="0" w:space="0" w:color="auto"/>
                        <w:bottom w:val="none" w:sz="0" w:space="0" w:color="auto"/>
                        <w:right w:val="none" w:sz="0" w:space="0" w:color="auto"/>
                      </w:divBdr>
                    </w:div>
                  </w:divsChild>
                </w:div>
                <w:div w:id="1685008536">
                  <w:marLeft w:val="0"/>
                  <w:marRight w:val="0"/>
                  <w:marTop w:val="0"/>
                  <w:marBottom w:val="0"/>
                  <w:divBdr>
                    <w:top w:val="none" w:sz="0" w:space="0" w:color="auto"/>
                    <w:left w:val="none" w:sz="0" w:space="0" w:color="auto"/>
                    <w:bottom w:val="none" w:sz="0" w:space="0" w:color="auto"/>
                    <w:right w:val="none" w:sz="0" w:space="0" w:color="auto"/>
                  </w:divBdr>
                  <w:divsChild>
                    <w:div w:id="1854105086">
                      <w:marLeft w:val="0"/>
                      <w:marRight w:val="0"/>
                      <w:marTop w:val="0"/>
                      <w:marBottom w:val="0"/>
                      <w:divBdr>
                        <w:top w:val="none" w:sz="0" w:space="0" w:color="auto"/>
                        <w:left w:val="none" w:sz="0" w:space="0" w:color="auto"/>
                        <w:bottom w:val="none" w:sz="0" w:space="0" w:color="auto"/>
                        <w:right w:val="none" w:sz="0" w:space="0" w:color="auto"/>
                      </w:divBdr>
                    </w:div>
                  </w:divsChild>
                </w:div>
                <w:div w:id="1658605254">
                  <w:marLeft w:val="0"/>
                  <w:marRight w:val="0"/>
                  <w:marTop w:val="0"/>
                  <w:marBottom w:val="0"/>
                  <w:divBdr>
                    <w:top w:val="none" w:sz="0" w:space="0" w:color="auto"/>
                    <w:left w:val="none" w:sz="0" w:space="0" w:color="auto"/>
                    <w:bottom w:val="none" w:sz="0" w:space="0" w:color="auto"/>
                    <w:right w:val="none" w:sz="0" w:space="0" w:color="auto"/>
                  </w:divBdr>
                  <w:divsChild>
                    <w:div w:id="1407262865">
                      <w:marLeft w:val="0"/>
                      <w:marRight w:val="0"/>
                      <w:marTop w:val="0"/>
                      <w:marBottom w:val="0"/>
                      <w:divBdr>
                        <w:top w:val="none" w:sz="0" w:space="0" w:color="auto"/>
                        <w:left w:val="none" w:sz="0" w:space="0" w:color="auto"/>
                        <w:bottom w:val="none" w:sz="0" w:space="0" w:color="auto"/>
                        <w:right w:val="none" w:sz="0" w:space="0" w:color="auto"/>
                      </w:divBdr>
                    </w:div>
                  </w:divsChild>
                </w:div>
                <w:div w:id="1082531076">
                  <w:marLeft w:val="0"/>
                  <w:marRight w:val="0"/>
                  <w:marTop w:val="0"/>
                  <w:marBottom w:val="0"/>
                  <w:divBdr>
                    <w:top w:val="none" w:sz="0" w:space="0" w:color="auto"/>
                    <w:left w:val="none" w:sz="0" w:space="0" w:color="auto"/>
                    <w:bottom w:val="none" w:sz="0" w:space="0" w:color="auto"/>
                    <w:right w:val="none" w:sz="0" w:space="0" w:color="auto"/>
                  </w:divBdr>
                  <w:divsChild>
                    <w:div w:id="582447744">
                      <w:marLeft w:val="0"/>
                      <w:marRight w:val="0"/>
                      <w:marTop w:val="0"/>
                      <w:marBottom w:val="0"/>
                      <w:divBdr>
                        <w:top w:val="none" w:sz="0" w:space="0" w:color="auto"/>
                        <w:left w:val="none" w:sz="0" w:space="0" w:color="auto"/>
                        <w:bottom w:val="none" w:sz="0" w:space="0" w:color="auto"/>
                        <w:right w:val="none" w:sz="0" w:space="0" w:color="auto"/>
                      </w:divBdr>
                    </w:div>
                  </w:divsChild>
                </w:div>
                <w:div w:id="1045642670">
                  <w:marLeft w:val="0"/>
                  <w:marRight w:val="0"/>
                  <w:marTop w:val="0"/>
                  <w:marBottom w:val="0"/>
                  <w:divBdr>
                    <w:top w:val="none" w:sz="0" w:space="0" w:color="auto"/>
                    <w:left w:val="none" w:sz="0" w:space="0" w:color="auto"/>
                    <w:bottom w:val="none" w:sz="0" w:space="0" w:color="auto"/>
                    <w:right w:val="none" w:sz="0" w:space="0" w:color="auto"/>
                  </w:divBdr>
                  <w:divsChild>
                    <w:div w:id="739249538">
                      <w:marLeft w:val="0"/>
                      <w:marRight w:val="0"/>
                      <w:marTop w:val="0"/>
                      <w:marBottom w:val="0"/>
                      <w:divBdr>
                        <w:top w:val="none" w:sz="0" w:space="0" w:color="auto"/>
                        <w:left w:val="none" w:sz="0" w:space="0" w:color="auto"/>
                        <w:bottom w:val="none" w:sz="0" w:space="0" w:color="auto"/>
                        <w:right w:val="none" w:sz="0" w:space="0" w:color="auto"/>
                      </w:divBdr>
                    </w:div>
                  </w:divsChild>
                </w:div>
                <w:div w:id="1988853591">
                  <w:marLeft w:val="0"/>
                  <w:marRight w:val="0"/>
                  <w:marTop w:val="0"/>
                  <w:marBottom w:val="0"/>
                  <w:divBdr>
                    <w:top w:val="none" w:sz="0" w:space="0" w:color="auto"/>
                    <w:left w:val="none" w:sz="0" w:space="0" w:color="auto"/>
                    <w:bottom w:val="none" w:sz="0" w:space="0" w:color="auto"/>
                    <w:right w:val="none" w:sz="0" w:space="0" w:color="auto"/>
                  </w:divBdr>
                  <w:divsChild>
                    <w:div w:id="1661226516">
                      <w:marLeft w:val="0"/>
                      <w:marRight w:val="0"/>
                      <w:marTop w:val="0"/>
                      <w:marBottom w:val="0"/>
                      <w:divBdr>
                        <w:top w:val="none" w:sz="0" w:space="0" w:color="auto"/>
                        <w:left w:val="none" w:sz="0" w:space="0" w:color="auto"/>
                        <w:bottom w:val="none" w:sz="0" w:space="0" w:color="auto"/>
                        <w:right w:val="none" w:sz="0" w:space="0" w:color="auto"/>
                      </w:divBdr>
                    </w:div>
                  </w:divsChild>
                </w:div>
                <w:div w:id="473834161">
                  <w:marLeft w:val="0"/>
                  <w:marRight w:val="0"/>
                  <w:marTop w:val="0"/>
                  <w:marBottom w:val="0"/>
                  <w:divBdr>
                    <w:top w:val="none" w:sz="0" w:space="0" w:color="auto"/>
                    <w:left w:val="none" w:sz="0" w:space="0" w:color="auto"/>
                    <w:bottom w:val="none" w:sz="0" w:space="0" w:color="auto"/>
                    <w:right w:val="none" w:sz="0" w:space="0" w:color="auto"/>
                  </w:divBdr>
                  <w:divsChild>
                    <w:div w:id="1531065138">
                      <w:marLeft w:val="0"/>
                      <w:marRight w:val="0"/>
                      <w:marTop w:val="0"/>
                      <w:marBottom w:val="0"/>
                      <w:divBdr>
                        <w:top w:val="none" w:sz="0" w:space="0" w:color="auto"/>
                        <w:left w:val="none" w:sz="0" w:space="0" w:color="auto"/>
                        <w:bottom w:val="none" w:sz="0" w:space="0" w:color="auto"/>
                        <w:right w:val="none" w:sz="0" w:space="0" w:color="auto"/>
                      </w:divBdr>
                    </w:div>
                  </w:divsChild>
                </w:div>
                <w:div w:id="1567648869">
                  <w:marLeft w:val="0"/>
                  <w:marRight w:val="0"/>
                  <w:marTop w:val="0"/>
                  <w:marBottom w:val="0"/>
                  <w:divBdr>
                    <w:top w:val="none" w:sz="0" w:space="0" w:color="auto"/>
                    <w:left w:val="none" w:sz="0" w:space="0" w:color="auto"/>
                    <w:bottom w:val="none" w:sz="0" w:space="0" w:color="auto"/>
                    <w:right w:val="none" w:sz="0" w:space="0" w:color="auto"/>
                  </w:divBdr>
                  <w:divsChild>
                    <w:div w:id="1622154791">
                      <w:marLeft w:val="0"/>
                      <w:marRight w:val="0"/>
                      <w:marTop w:val="0"/>
                      <w:marBottom w:val="0"/>
                      <w:divBdr>
                        <w:top w:val="none" w:sz="0" w:space="0" w:color="auto"/>
                        <w:left w:val="none" w:sz="0" w:space="0" w:color="auto"/>
                        <w:bottom w:val="none" w:sz="0" w:space="0" w:color="auto"/>
                        <w:right w:val="none" w:sz="0" w:space="0" w:color="auto"/>
                      </w:divBdr>
                    </w:div>
                  </w:divsChild>
                </w:div>
                <w:div w:id="1698239029">
                  <w:marLeft w:val="0"/>
                  <w:marRight w:val="0"/>
                  <w:marTop w:val="0"/>
                  <w:marBottom w:val="0"/>
                  <w:divBdr>
                    <w:top w:val="none" w:sz="0" w:space="0" w:color="auto"/>
                    <w:left w:val="none" w:sz="0" w:space="0" w:color="auto"/>
                    <w:bottom w:val="none" w:sz="0" w:space="0" w:color="auto"/>
                    <w:right w:val="none" w:sz="0" w:space="0" w:color="auto"/>
                  </w:divBdr>
                  <w:divsChild>
                    <w:div w:id="87360695">
                      <w:marLeft w:val="0"/>
                      <w:marRight w:val="0"/>
                      <w:marTop w:val="0"/>
                      <w:marBottom w:val="0"/>
                      <w:divBdr>
                        <w:top w:val="none" w:sz="0" w:space="0" w:color="auto"/>
                        <w:left w:val="none" w:sz="0" w:space="0" w:color="auto"/>
                        <w:bottom w:val="none" w:sz="0" w:space="0" w:color="auto"/>
                        <w:right w:val="none" w:sz="0" w:space="0" w:color="auto"/>
                      </w:divBdr>
                    </w:div>
                  </w:divsChild>
                </w:div>
                <w:div w:id="928276811">
                  <w:marLeft w:val="0"/>
                  <w:marRight w:val="0"/>
                  <w:marTop w:val="0"/>
                  <w:marBottom w:val="0"/>
                  <w:divBdr>
                    <w:top w:val="none" w:sz="0" w:space="0" w:color="auto"/>
                    <w:left w:val="none" w:sz="0" w:space="0" w:color="auto"/>
                    <w:bottom w:val="none" w:sz="0" w:space="0" w:color="auto"/>
                    <w:right w:val="none" w:sz="0" w:space="0" w:color="auto"/>
                  </w:divBdr>
                  <w:divsChild>
                    <w:div w:id="2021272717">
                      <w:marLeft w:val="0"/>
                      <w:marRight w:val="0"/>
                      <w:marTop w:val="0"/>
                      <w:marBottom w:val="0"/>
                      <w:divBdr>
                        <w:top w:val="none" w:sz="0" w:space="0" w:color="auto"/>
                        <w:left w:val="none" w:sz="0" w:space="0" w:color="auto"/>
                        <w:bottom w:val="none" w:sz="0" w:space="0" w:color="auto"/>
                        <w:right w:val="none" w:sz="0" w:space="0" w:color="auto"/>
                      </w:divBdr>
                    </w:div>
                  </w:divsChild>
                </w:div>
                <w:div w:id="47579472">
                  <w:marLeft w:val="0"/>
                  <w:marRight w:val="0"/>
                  <w:marTop w:val="0"/>
                  <w:marBottom w:val="0"/>
                  <w:divBdr>
                    <w:top w:val="none" w:sz="0" w:space="0" w:color="auto"/>
                    <w:left w:val="none" w:sz="0" w:space="0" w:color="auto"/>
                    <w:bottom w:val="none" w:sz="0" w:space="0" w:color="auto"/>
                    <w:right w:val="none" w:sz="0" w:space="0" w:color="auto"/>
                  </w:divBdr>
                  <w:divsChild>
                    <w:div w:id="634987619">
                      <w:marLeft w:val="0"/>
                      <w:marRight w:val="0"/>
                      <w:marTop w:val="0"/>
                      <w:marBottom w:val="0"/>
                      <w:divBdr>
                        <w:top w:val="none" w:sz="0" w:space="0" w:color="auto"/>
                        <w:left w:val="none" w:sz="0" w:space="0" w:color="auto"/>
                        <w:bottom w:val="none" w:sz="0" w:space="0" w:color="auto"/>
                        <w:right w:val="none" w:sz="0" w:space="0" w:color="auto"/>
                      </w:divBdr>
                    </w:div>
                  </w:divsChild>
                </w:div>
                <w:div w:id="1178082567">
                  <w:marLeft w:val="0"/>
                  <w:marRight w:val="0"/>
                  <w:marTop w:val="0"/>
                  <w:marBottom w:val="0"/>
                  <w:divBdr>
                    <w:top w:val="none" w:sz="0" w:space="0" w:color="auto"/>
                    <w:left w:val="none" w:sz="0" w:space="0" w:color="auto"/>
                    <w:bottom w:val="none" w:sz="0" w:space="0" w:color="auto"/>
                    <w:right w:val="none" w:sz="0" w:space="0" w:color="auto"/>
                  </w:divBdr>
                  <w:divsChild>
                    <w:div w:id="1659189033">
                      <w:marLeft w:val="0"/>
                      <w:marRight w:val="0"/>
                      <w:marTop w:val="0"/>
                      <w:marBottom w:val="0"/>
                      <w:divBdr>
                        <w:top w:val="none" w:sz="0" w:space="0" w:color="auto"/>
                        <w:left w:val="none" w:sz="0" w:space="0" w:color="auto"/>
                        <w:bottom w:val="none" w:sz="0" w:space="0" w:color="auto"/>
                        <w:right w:val="none" w:sz="0" w:space="0" w:color="auto"/>
                      </w:divBdr>
                    </w:div>
                  </w:divsChild>
                </w:div>
                <w:div w:id="1988893585">
                  <w:marLeft w:val="0"/>
                  <w:marRight w:val="0"/>
                  <w:marTop w:val="0"/>
                  <w:marBottom w:val="0"/>
                  <w:divBdr>
                    <w:top w:val="none" w:sz="0" w:space="0" w:color="auto"/>
                    <w:left w:val="none" w:sz="0" w:space="0" w:color="auto"/>
                    <w:bottom w:val="none" w:sz="0" w:space="0" w:color="auto"/>
                    <w:right w:val="none" w:sz="0" w:space="0" w:color="auto"/>
                  </w:divBdr>
                  <w:divsChild>
                    <w:div w:id="652678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0546035">
      <w:bodyDiv w:val="1"/>
      <w:marLeft w:val="0"/>
      <w:marRight w:val="0"/>
      <w:marTop w:val="0"/>
      <w:marBottom w:val="0"/>
      <w:divBdr>
        <w:top w:val="none" w:sz="0" w:space="0" w:color="auto"/>
        <w:left w:val="none" w:sz="0" w:space="0" w:color="auto"/>
        <w:bottom w:val="none" w:sz="0" w:space="0" w:color="auto"/>
        <w:right w:val="none" w:sz="0" w:space="0" w:color="auto"/>
      </w:divBdr>
    </w:div>
    <w:div w:id="718238137">
      <w:bodyDiv w:val="1"/>
      <w:marLeft w:val="0"/>
      <w:marRight w:val="0"/>
      <w:marTop w:val="0"/>
      <w:marBottom w:val="0"/>
      <w:divBdr>
        <w:top w:val="none" w:sz="0" w:space="0" w:color="auto"/>
        <w:left w:val="none" w:sz="0" w:space="0" w:color="auto"/>
        <w:bottom w:val="none" w:sz="0" w:space="0" w:color="auto"/>
        <w:right w:val="none" w:sz="0" w:space="0" w:color="auto"/>
      </w:divBdr>
      <w:divsChild>
        <w:div w:id="402412731">
          <w:marLeft w:val="0"/>
          <w:marRight w:val="0"/>
          <w:marTop w:val="0"/>
          <w:marBottom w:val="0"/>
          <w:divBdr>
            <w:top w:val="none" w:sz="0" w:space="0" w:color="auto"/>
            <w:left w:val="none" w:sz="0" w:space="0" w:color="auto"/>
            <w:bottom w:val="none" w:sz="0" w:space="0" w:color="auto"/>
            <w:right w:val="none" w:sz="0" w:space="0" w:color="auto"/>
          </w:divBdr>
        </w:div>
        <w:div w:id="970593430">
          <w:marLeft w:val="0"/>
          <w:marRight w:val="0"/>
          <w:marTop w:val="0"/>
          <w:marBottom w:val="0"/>
          <w:divBdr>
            <w:top w:val="none" w:sz="0" w:space="0" w:color="auto"/>
            <w:left w:val="none" w:sz="0" w:space="0" w:color="auto"/>
            <w:bottom w:val="none" w:sz="0" w:space="0" w:color="auto"/>
            <w:right w:val="none" w:sz="0" w:space="0" w:color="auto"/>
          </w:divBdr>
        </w:div>
        <w:div w:id="1232470264">
          <w:marLeft w:val="0"/>
          <w:marRight w:val="0"/>
          <w:marTop w:val="0"/>
          <w:marBottom w:val="0"/>
          <w:divBdr>
            <w:top w:val="none" w:sz="0" w:space="0" w:color="auto"/>
            <w:left w:val="none" w:sz="0" w:space="0" w:color="auto"/>
            <w:bottom w:val="none" w:sz="0" w:space="0" w:color="auto"/>
            <w:right w:val="none" w:sz="0" w:space="0" w:color="auto"/>
          </w:divBdr>
        </w:div>
        <w:div w:id="779567445">
          <w:marLeft w:val="0"/>
          <w:marRight w:val="0"/>
          <w:marTop w:val="0"/>
          <w:marBottom w:val="0"/>
          <w:divBdr>
            <w:top w:val="none" w:sz="0" w:space="0" w:color="auto"/>
            <w:left w:val="none" w:sz="0" w:space="0" w:color="auto"/>
            <w:bottom w:val="none" w:sz="0" w:space="0" w:color="auto"/>
            <w:right w:val="none" w:sz="0" w:space="0" w:color="auto"/>
          </w:divBdr>
        </w:div>
        <w:div w:id="71435344">
          <w:marLeft w:val="0"/>
          <w:marRight w:val="0"/>
          <w:marTop w:val="0"/>
          <w:marBottom w:val="0"/>
          <w:divBdr>
            <w:top w:val="none" w:sz="0" w:space="0" w:color="auto"/>
            <w:left w:val="none" w:sz="0" w:space="0" w:color="auto"/>
            <w:bottom w:val="none" w:sz="0" w:space="0" w:color="auto"/>
            <w:right w:val="none" w:sz="0" w:space="0" w:color="auto"/>
          </w:divBdr>
        </w:div>
        <w:div w:id="181940045">
          <w:marLeft w:val="0"/>
          <w:marRight w:val="0"/>
          <w:marTop w:val="0"/>
          <w:marBottom w:val="0"/>
          <w:divBdr>
            <w:top w:val="none" w:sz="0" w:space="0" w:color="auto"/>
            <w:left w:val="none" w:sz="0" w:space="0" w:color="auto"/>
            <w:bottom w:val="none" w:sz="0" w:space="0" w:color="auto"/>
            <w:right w:val="none" w:sz="0" w:space="0" w:color="auto"/>
          </w:divBdr>
        </w:div>
        <w:div w:id="1050152628">
          <w:marLeft w:val="0"/>
          <w:marRight w:val="0"/>
          <w:marTop w:val="0"/>
          <w:marBottom w:val="0"/>
          <w:divBdr>
            <w:top w:val="none" w:sz="0" w:space="0" w:color="auto"/>
            <w:left w:val="none" w:sz="0" w:space="0" w:color="auto"/>
            <w:bottom w:val="none" w:sz="0" w:space="0" w:color="auto"/>
            <w:right w:val="none" w:sz="0" w:space="0" w:color="auto"/>
          </w:divBdr>
        </w:div>
      </w:divsChild>
    </w:div>
    <w:div w:id="726999615">
      <w:bodyDiv w:val="1"/>
      <w:marLeft w:val="0"/>
      <w:marRight w:val="0"/>
      <w:marTop w:val="0"/>
      <w:marBottom w:val="0"/>
      <w:divBdr>
        <w:top w:val="none" w:sz="0" w:space="0" w:color="auto"/>
        <w:left w:val="none" w:sz="0" w:space="0" w:color="auto"/>
        <w:bottom w:val="none" w:sz="0" w:space="0" w:color="auto"/>
        <w:right w:val="none" w:sz="0" w:space="0" w:color="auto"/>
      </w:divBdr>
      <w:divsChild>
        <w:div w:id="1125464071">
          <w:marLeft w:val="0"/>
          <w:marRight w:val="0"/>
          <w:marTop w:val="0"/>
          <w:marBottom w:val="0"/>
          <w:divBdr>
            <w:top w:val="none" w:sz="0" w:space="0" w:color="auto"/>
            <w:left w:val="none" w:sz="0" w:space="0" w:color="auto"/>
            <w:bottom w:val="none" w:sz="0" w:space="0" w:color="auto"/>
            <w:right w:val="none" w:sz="0" w:space="0" w:color="auto"/>
          </w:divBdr>
        </w:div>
        <w:div w:id="54401186">
          <w:marLeft w:val="0"/>
          <w:marRight w:val="0"/>
          <w:marTop w:val="0"/>
          <w:marBottom w:val="0"/>
          <w:divBdr>
            <w:top w:val="none" w:sz="0" w:space="0" w:color="auto"/>
            <w:left w:val="none" w:sz="0" w:space="0" w:color="auto"/>
            <w:bottom w:val="none" w:sz="0" w:space="0" w:color="auto"/>
            <w:right w:val="none" w:sz="0" w:space="0" w:color="auto"/>
          </w:divBdr>
        </w:div>
        <w:div w:id="528448199">
          <w:marLeft w:val="0"/>
          <w:marRight w:val="0"/>
          <w:marTop w:val="0"/>
          <w:marBottom w:val="0"/>
          <w:divBdr>
            <w:top w:val="none" w:sz="0" w:space="0" w:color="auto"/>
            <w:left w:val="none" w:sz="0" w:space="0" w:color="auto"/>
            <w:bottom w:val="none" w:sz="0" w:space="0" w:color="auto"/>
            <w:right w:val="none" w:sz="0" w:space="0" w:color="auto"/>
          </w:divBdr>
        </w:div>
        <w:div w:id="1562130891">
          <w:marLeft w:val="0"/>
          <w:marRight w:val="0"/>
          <w:marTop w:val="0"/>
          <w:marBottom w:val="0"/>
          <w:divBdr>
            <w:top w:val="none" w:sz="0" w:space="0" w:color="auto"/>
            <w:left w:val="none" w:sz="0" w:space="0" w:color="auto"/>
            <w:bottom w:val="none" w:sz="0" w:space="0" w:color="auto"/>
            <w:right w:val="none" w:sz="0" w:space="0" w:color="auto"/>
          </w:divBdr>
        </w:div>
        <w:div w:id="1278948176">
          <w:marLeft w:val="0"/>
          <w:marRight w:val="0"/>
          <w:marTop w:val="0"/>
          <w:marBottom w:val="0"/>
          <w:divBdr>
            <w:top w:val="none" w:sz="0" w:space="0" w:color="auto"/>
            <w:left w:val="none" w:sz="0" w:space="0" w:color="auto"/>
            <w:bottom w:val="none" w:sz="0" w:space="0" w:color="auto"/>
            <w:right w:val="none" w:sz="0" w:space="0" w:color="auto"/>
          </w:divBdr>
        </w:div>
      </w:divsChild>
    </w:div>
    <w:div w:id="731537858">
      <w:bodyDiv w:val="1"/>
      <w:marLeft w:val="0"/>
      <w:marRight w:val="0"/>
      <w:marTop w:val="0"/>
      <w:marBottom w:val="0"/>
      <w:divBdr>
        <w:top w:val="none" w:sz="0" w:space="0" w:color="auto"/>
        <w:left w:val="none" w:sz="0" w:space="0" w:color="auto"/>
        <w:bottom w:val="none" w:sz="0" w:space="0" w:color="auto"/>
        <w:right w:val="none" w:sz="0" w:space="0" w:color="auto"/>
      </w:divBdr>
      <w:divsChild>
        <w:div w:id="1712342656">
          <w:marLeft w:val="0"/>
          <w:marRight w:val="0"/>
          <w:marTop w:val="0"/>
          <w:marBottom w:val="0"/>
          <w:divBdr>
            <w:top w:val="none" w:sz="0" w:space="0" w:color="auto"/>
            <w:left w:val="none" w:sz="0" w:space="0" w:color="auto"/>
            <w:bottom w:val="none" w:sz="0" w:space="0" w:color="auto"/>
            <w:right w:val="none" w:sz="0" w:space="0" w:color="auto"/>
          </w:divBdr>
        </w:div>
        <w:div w:id="718095346">
          <w:marLeft w:val="0"/>
          <w:marRight w:val="0"/>
          <w:marTop w:val="0"/>
          <w:marBottom w:val="0"/>
          <w:divBdr>
            <w:top w:val="none" w:sz="0" w:space="0" w:color="auto"/>
            <w:left w:val="none" w:sz="0" w:space="0" w:color="auto"/>
            <w:bottom w:val="none" w:sz="0" w:space="0" w:color="auto"/>
            <w:right w:val="none" w:sz="0" w:space="0" w:color="auto"/>
          </w:divBdr>
        </w:div>
        <w:div w:id="694961484">
          <w:marLeft w:val="0"/>
          <w:marRight w:val="0"/>
          <w:marTop w:val="0"/>
          <w:marBottom w:val="0"/>
          <w:divBdr>
            <w:top w:val="none" w:sz="0" w:space="0" w:color="auto"/>
            <w:left w:val="none" w:sz="0" w:space="0" w:color="auto"/>
            <w:bottom w:val="none" w:sz="0" w:space="0" w:color="auto"/>
            <w:right w:val="none" w:sz="0" w:space="0" w:color="auto"/>
          </w:divBdr>
        </w:div>
        <w:div w:id="290746120">
          <w:marLeft w:val="0"/>
          <w:marRight w:val="0"/>
          <w:marTop w:val="0"/>
          <w:marBottom w:val="0"/>
          <w:divBdr>
            <w:top w:val="none" w:sz="0" w:space="0" w:color="auto"/>
            <w:left w:val="none" w:sz="0" w:space="0" w:color="auto"/>
            <w:bottom w:val="none" w:sz="0" w:space="0" w:color="auto"/>
            <w:right w:val="none" w:sz="0" w:space="0" w:color="auto"/>
          </w:divBdr>
        </w:div>
        <w:div w:id="470632619">
          <w:marLeft w:val="0"/>
          <w:marRight w:val="0"/>
          <w:marTop w:val="0"/>
          <w:marBottom w:val="0"/>
          <w:divBdr>
            <w:top w:val="none" w:sz="0" w:space="0" w:color="auto"/>
            <w:left w:val="none" w:sz="0" w:space="0" w:color="auto"/>
            <w:bottom w:val="none" w:sz="0" w:space="0" w:color="auto"/>
            <w:right w:val="none" w:sz="0" w:space="0" w:color="auto"/>
          </w:divBdr>
        </w:div>
        <w:div w:id="1449548428">
          <w:marLeft w:val="0"/>
          <w:marRight w:val="0"/>
          <w:marTop w:val="0"/>
          <w:marBottom w:val="0"/>
          <w:divBdr>
            <w:top w:val="none" w:sz="0" w:space="0" w:color="auto"/>
            <w:left w:val="none" w:sz="0" w:space="0" w:color="auto"/>
            <w:bottom w:val="none" w:sz="0" w:space="0" w:color="auto"/>
            <w:right w:val="none" w:sz="0" w:space="0" w:color="auto"/>
          </w:divBdr>
          <w:divsChild>
            <w:div w:id="677775763">
              <w:marLeft w:val="-75"/>
              <w:marRight w:val="0"/>
              <w:marTop w:val="30"/>
              <w:marBottom w:val="30"/>
              <w:divBdr>
                <w:top w:val="none" w:sz="0" w:space="0" w:color="auto"/>
                <w:left w:val="none" w:sz="0" w:space="0" w:color="auto"/>
                <w:bottom w:val="none" w:sz="0" w:space="0" w:color="auto"/>
                <w:right w:val="none" w:sz="0" w:space="0" w:color="auto"/>
              </w:divBdr>
              <w:divsChild>
                <w:div w:id="1973291849">
                  <w:marLeft w:val="0"/>
                  <w:marRight w:val="0"/>
                  <w:marTop w:val="0"/>
                  <w:marBottom w:val="0"/>
                  <w:divBdr>
                    <w:top w:val="none" w:sz="0" w:space="0" w:color="auto"/>
                    <w:left w:val="none" w:sz="0" w:space="0" w:color="auto"/>
                    <w:bottom w:val="none" w:sz="0" w:space="0" w:color="auto"/>
                    <w:right w:val="none" w:sz="0" w:space="0" w:color="auto"/>
                  </w:divBdr>
                  <w:divsChild>
                    <w:div w:id="2013295737">
                      <w:marLeft w:val="0"/>
                      <w:marRight w:val="0"/>
                      <w:marTop w:val="0"/>
                      <w:marBottom w:val="0"/>
                      <w:divBdr>
                        <w:top w:val="none" w:sz="0" w:space="0" w:color="auto"/>
                        <w:left w:val="none" w:sz="0" w:space="0" w:color="auto"/>
                        <w:bottom w:val="none" w:sz="0" w:space="0" w:color="auto"/>
                        <w:right w:val="none" w:sz="0" w:space="0" w:color="auto"/>
                      </w:divBdr>
                    </w:div>
                  </w:divsChild>
                </w:div>
                <w:div w:id="1931428195">
                  <w:marLeft w:val="0"/>
                  <w:marRight w:val="0"/>
                  <w:marTop w:val="0"/>
                  <w:marBottom w:val="0"/>
                  <w:divBdr>
                    <w:top w:val="none" w:sz="0" w:space="0" w:color="auto"/>
                    <w:left w:val="none" w:sz="0" w:space="0" w:color="auto"/>
                    <w:bottom w:val="none" w:sz="0" w:space="0" w:color="auto"/>
                    <w:right w:val="none" w:sz="0" w:space="0" w:color="auto"/>
                  </w:divBdr>
                  <w:divsChild>
                    <w:div w:id="48572295">
                      <w:marLeft w:val="0"/>
                      <w:marRight w:val="0"/>
                      <w:marTop w:val="0"/>
                      <w:marBottom w:val="0"/>
                      <w:divBdr>
                        <w:top w:val="none" w:sz="0" w:space="0" w:color="auto"/>
                        <w:left w:val="none" w:sz="0" w:space="0" w:color="auto"/>
                        <w:bottom w:val="none" w:sz="0" w:space="0" w:color="auto"/>
                        <w:right w:val="none" w:sz="0" w:space="0" w:color="auto"/>
                      </w:divBdr>
                    </w:div>
                  </w:divsChild>
                </w:div>
                <w:div w:id="1156534862">
                  <w:marLeft w:val="0"/>
                  <w:marRight w:val="0"/>
                  <w:marTop w:val="0"/>
                  <w:marBottom w:val="0"/>
                  <w:divBdr>
                    <w:top w:val="none" w:sz="0" w:space="0" w:color="auto"/>
                    <w:left w:val="none" w:sz="0" w:space="0" w:color="auto"/>
                    <w:bottom w:val="none" w:sz="0" w:space="0" w:color="auto"/>
                    <w:right w:val="none" w:sz="0" w:space="0" w:color="auto"/>
                  </w:divBdr>
                  <w:divsChild>
                    <w:div w:id="380054843">
                      <w:marLeft w:val="0"/>
                      <w:marRight w:val="0"/>
                      <w:marTop w:val="0"/>
                      <w:marBottom w:val="0"/>
                      <w:divBdr>
                        <w:top w:val="none" w:sz="0" w:space="0" w:color="auto"/>
                        <w:left w:val="none" w:sz="0" w:space="0" w:color="auto"/>
                        <w:bottom w:val="none" w:sz="0" w:space="0" w:color="auto"/>
                        <w:right w:val="none" w:sz="0" w:space="0" w:color="auto"/>
                      </w:divBdr>
                    </w:div>
                  </w:divsChild>
                </w:div>
                <w:div w:id="134301524">
                  <w:marLeft w:val="0"/>
                  <w:marRight w:val="0"/>
                  <w:marTop w:val="0"/>
                  <w:marBottom w:val="0"/>
                  <w:divBdr>
                    <w:top w:val="none" w:sz="0" w:space="0" w:color="auto"/>
                    <w:left w:val="none" w:sz="0" w:space="0" w:color="auto"/>
                    <w:bottom w:val="none" w:sz="0" w:space="0" w:color="auto"/>
                    <w:right w:val="none" w:sz="0" w:space="0" w:color="auto"/>
                  </w:divBdr>
                  <w:divsChild>
                    <w:div w:id="737283146">
                      <w:marLeft w:val="0"/>
                      <w:marRight w:val="0"/>
                      <w:marTop w:val="0"/>
                      <w:marBottom w:val="0"/>
                      <w:divBdr>
                        <w:top w:val="none" w:sz="0" w:space="0" w:color="auto"/>
                        <w:left w:val="none" w:sz="0" w:space="0" w:color="auto"/>
                        <w:bottom w:val="none" w:sz="0" w:space="0" w:color="auto"/>
                        <w:right w:val="none" w:sz="0" w:space="0" w:color="auto"/>
                      </w:divBdr>
                    </w:div>
                  </w:divsChild>
                </w:div>
                <w:div w:id="647901028">
                  <w:marLeft w:val="0"/>
                  <w:marRight w:val="0"/>
                  <w:marTop w:val="0"/>
                  <w:marBottom w:val="0"/>
                  <w:divBdr>
                    <w:top w:val="none" w:sz="0" w:space="0" w:color="auto"/>
                    <w:left w:val="none" w:sz="0" w:space="0" w:color="auto"/>
                    <w:bottom w:val="none" w:sz="0" w:space="0" w:color="auto"/>
                    <w:right w:val="none" w:sz="0" w:space="0" w:color="auto"/>
                  </w:divBdr>
                  <w:divsChild>
                    <w:div w:id="1818185421">
                      <w:marLeft w:val="0"/>
                      <w:marRight w:val="0"/>
                      <w:marTop w:val="0"/>
                      <w:marBottom w:val="0"/>
                      <w:divBdr>
                        <w:top w:val="none" w:sz="0" w:space="0" w:color="auto"/>
                        <w:left w:val="none" w:sz="0" w:space="0" w:color="auto"/>
                        <w:bottom w:val="none" w:sz="0" w:space="0" w:color="auto"/>
                        <w:right w:val="none" w:sz="0" w:space="0" w:color="auto"/>
                      </w:divBdr>
                    </w:div>
                  </w:divsChild>
                </w:div>
                <w:div w:id="1519351961">
                  <w:marLeft w:val="0"/>
                  <w:marRight w:val="0"/>
                  <w:marTop w:val="0"/>
                  <w:marBottom w:val="0"/>
                  <w:divBdr>
                    <w:top w:val="none" w:sz="0" w:space="0" w:color="auto"/>
                    <w:left w:val="none" w:sz="0" w:space="0" w:color="auto"/>
                    <w:bottom w:val="none" w:sz="0" w:space="0" w:color="auto"/>
                    <w:right w:val="none" w:sz="0" w:space="0" w:color="auto"/>
                  </w:divBdr>
                  <w:divsChild>
                    <w:div w:id="795414978">
                      <w:marLeft w:val="0"/>
                      <w:marRight w:val="0"/>
                      <w:marTop w:val="0"/>
                      <w:marBottom w:val="0"/>
                      <w:divBdr>
                        <w:top w:val="none" w:sz="0" w:space="0" w:color="auto"/>
                        <w:left w:val="none" w:sz="0" w:space="0" w:color="auto"/>
                        <w:bottom w:val="none" w:sz="0" w:space="0" w:color="auto"/>
                        <w:right w:val="none" w:sz="0" w:space="0" w:color="auto"/>
                      </w:divBdr>
                    </w:div>
                  </w:divsChild>
                </w:div>
                <w:div w:id="66734780">
                  <w:marLeft w:val="0"/>
                  <w:marRight w:val="0"/>
                  <w:marTop w:val="0"/>
                  <w:marBottom w:val="0"/>
                  <w:divBdr>
                    <w:top w:val="none" w:sz="0" w:space="0" w:color="auto"/>
                    <w:left w:val="none" w:sz="0" w:space="0" w:color="auto"/>
                    <w:bottom w:val="none" w:sz="0" w:space="0" w:color="auto"/>
                    <w:right w:val="none" w:sz="0" w:space="0" w:color="auto"/>
                  </w:divBdr>
                  <w:divsChild>
                    <w:div w:id="569078845">
                      <w:marLeft w:val="0"/>
                      <w:marRight w:val="0"/>
                      <w:marTop w:val="0"/>
                      <w:marBottom w:val="0"/>
                      <w:divBdr>
                        <w:top w:val="none" w:sz="0" w:space="0" w:color="auto"/>
                        <w:left w:val="none" w:sz="0" w:space="0" w:color="auto"/>
                        <w:bottom w:val="none" w:sz="0" w:space="0" w:color="auto"/>
                        <w:right w:val="none" w:sz="0" w:space="0" w:color="auto"/>
                      </w:divBdr>
                    </w:div>
                  </w:divsChild>
                </w:div>
                <w:div w:id="1877500396">
                  <w:marLeft w:val="0"/>
                  <w:marRight w:val="0"/>
                  <w:marTop w:val="0"/>
                  <w:marBottom w:val="0"/>
                  <w:divBdr>
                    <w:top w:val="none" w:sz="0" w:space="0" w:color="auto"/>
                    <w:left w:val="none" w:sz="0" w:space="0" w:color="auto"/>
                    <w:bottom w:val="none" w:sz="0" w:space="0" w:color="auto"/>
                    <w:right w:val="none" w:sz="0" w:space="0" w:color="auto"/>
                  </w:divBdr>
                  <w:divsChild>
                    <w:div w:id="896749083">
                      <w:marLeft w:val="0"/>
                      <w:marRight w:val="0"/>
                      <w:marTop w:val="0"/>
                      <w:marBottom w:val="0"/>
                      <w:divBdr>
                        <w:top w:val="none" w:sz="0" w:space="0" w:color="auto"/>
                        <w:left w:val="none" w:sz="0" w:space="0" w:color="auto"/>
                        <w:bottom w:val="none" w:sz="0" w:space="0" w:color="auto"/>
                        <w:right w:val="none" w:sz="0" w:space="0" w:color="auto"/>
                      </w:divBdr>
                    </w:div>
                  </w:divsChild>
                </w:div>
                <w:div w:id="238491912">
                  <w:marLeft w:val="0"/>
                  <w:marRight w:val="0"/>
                  <w:marTop w:val="0"/>
                  <w:marBottom w:val="0"/>
                  <w:divBdr>
                    <w:top w:val="none" w:sz="0" w:space="0" w:color="auto"/>
                    <w:left w:val="none" w:sz="0" w:space="0" w:color="auto"/>
                    <w:bottom w:val="none" w:sz="0" w:space="0" w:color="auto"/>
                    <w:right w:val="none" w:sz="0" w:space="0" w:color="auto"/>
                  </w:divBdr>
                  <w:divsChild>
                    <w:div w:id="1061441722">
                      <w:marLeft w:val="0"/>
                      <w:marRight w:val="0"/>
                      <w:marTop w:val="0"/>
                      <w:marBottom w:val="0"/>
                      <w:divBdr>
                        <w:top w:val="none" w:sz="0" w:space="0" w:color="auto"/>
                        <w:left w:val="none" w:sz="0" w:space="0" w:color="auto"/>
                        <w:bottom w:val="none" w:sz="0" w:space="0" w:color="auto"/>
                        <w:right w:val="none" w:sz="0" w:space="0" w:color="auto"/>
                      </w:divBdr>
                    </w:div>
                  </w:divsChild>
                </w:div>
                <w:div w:id="1491364266">
                  <w:marLeft w:val="0"/>
                  <w:marRight w:val="0"/>
                  <w:marTop w:val="0"/>
                  <w:marBottom w:val="0"/>
                  <w:divBdr>
                    <w:top w:val="none" w:sz="0" w:space="0" w:color="auto"/>
                    <w:left w:val="none" w:sz="0" w:space="0" w:color="auto"/>
                    <w:bottom w:val="none" w:sz="0" w:space="0" w:color="auto"/>
                    <w:right w:val="none" w:sz="0" w:space="0" w:color="auto"/>
                  </w:divBdr>
                  <w:divsChild>
                    <w:div w:id="1375497266">
                      <w:marLeft w:val="0"/>
                      <w:marRight w:val="0"/>
                      <w:marTop w:val="0"/>
                      <w:marBottom w:val="0"/>
                      <w:divBdr>
                        <w:top w:val="none" w:sz="0" w:space="0" w:color="auto"/>
                        <w:left w:val="none" w:sz="0" w:space="0" w:color="auto"/>
                        <w:bottom w:val="none" w:sz="0" w:space="0" w:color="auto"/>
                        <w:right w:val="none" w:sz="0" w:space="0" w:color="auto"/>
                      </w:divBdr>
                    </w:div>
                  </w:divsChild>
                </w:div>
                <w:div w:id="1025012549">
                  <w:marLeft w:val="0"/>
                  <w:marRight w:val="0"/>
                  <w:marTop w:val="0"/>
                  <w:marBottom w:val="0"/>
                  <w:divBdr>
                    <w:top w:val="none" w:sz="0" w:space="0" w:color="auto"/>
                    <w:left w:val="none" w:sz="0" w:space="0" w:color="auto"/>
                    <w:bottom w:val="none" w:sz="0" w:space="0" w:color="auto"/>
                    <w:right w:val="none" w:sz="0" w:space="0" w:color="auto"/>
                  </w:divBdr>
                  <w:divsChild>
                    <w:div w:id="1440642848">
                      <w:marLeft w:val="0"/>
                      <w:marRight w:val="0"/>
                      <w:marTop w:val="0"/>
                      <w:marBottom w:val="0"/>
                      <w:divBdr>
                        <w:top w:val="none" w:sz="0" w:space="0" w:color="auto"/>
                        <w:left w:val="none" w:sz="0" w:space="0" w:color="auto"/>
                        <w:bottom w:val="none" w:sz="0" w:space="0" w:color="auto"/>
                        <w:right w:val="none" w:sz="0" w:space="0" w:color="auto"/>
                      </w:divBdr>
                    </w:div>
                  </w:divsChild>
                </w:div>
                <w:div w:id="52851310">
                  <w:marLeft w:val="0"/>
                  <w:marRight w:val="0"/>
                  <w:marTop w:val="0"/>
                  <w:marBottom w:val="0"/>
                  <w:divBdr>
                    <w:top w:val="none" w:sz="0" w:space="0" w:color="auto"/>
                    <w:left w:val="none" w:sz="0" w:space="0" w:color="auto"/>
                    <w:bottom w:val="none" w:sz="0" w:space="0" w:color="auto"/>
                    <w:right w:val="none" w:sz="0" w:space="0" w:color="auto"/>
                  </w:divBdr>
                  <w:divsChild>
                    <w:div w:id="935749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0025861">
          <w:marLeft w:val="0"/>
          <w:marRight w:val="0"/>
          <w:marTop w:val="0"/>
          <w:marBottom w:val="0"/>
          <w:divBdr>
            <w:top w:val="none" w:sz="0" w:space="0" w:color="auto"/>
            <w:left w:val="none" w:sz="0" w:space="0" w:color="auto"/>
            <w:bottom w:val="none" w:sz="0" w:space="0" w:color="auto"/>
            <w:right w:val="none" w:sz="0" w:space="0" w:color="auto"/>
          </w:divBdr>
        </w:div>
        <w:div w:id="1679575586">
          <w:marLeft w:val="0"/>
          <w:marRight w:val="0"/>
          <w:marTop w:val="0"/>
          <w:marBottom w:val="0"/>
          <w:divBdr>
            <w:top w:val="none" w:sz="0" w:space="0" w:color="auto"/>
            <w:left w:val="none" w:sz="0" w:space="0" w:color="auto"/>
            <w:bottom w:val="none" w:sz="0" w:space="0" w:color="auto"/>
            <w:right w:val="none" w:sz="0" w:space="0" w:color="auto"/>
          </w:divBdr>
        </w:div>
      </w:divsChild>
    </w:div>
    <w:div w:id="813256707">
      <w:bodyDiv w:val="1"/>
      <w:marLeft w:val="0"/>
      <w:marRight w:val="0"/>
      <w:marTop w:val="0"/>
      <w:marBottom w:val="0"/>
      <w:divBdr>
        <w:top w:val="none" w:sz="0" w:space="0" w:color="auto"/>
        <w:left w:val="none" w:sz="0" w:space="0" w:color="auto"/>
        <w:bottom w:val="none" w:sz="0" w:space="0" w:color="auto"/>
        <w:right w:val="none" w:sz="0" w:space="0" w:color="auto"/>
      </w:divBdr>
    </w:div>
    <w:div w:id="844976909">
      <w:bodyDiv w:val="1"/>
      <w:marLeft w:val="0"/>
      <w:marRight w:val="0"/>
      <w:marTop w:val="0"/>
      <w:marBottom w:val="0"/>
      <w:divBdr>
        <w:top w:val="none" w:sz="0" w:space="0" w:color="auto"/>
        <w:left w:val="none" w:sz="0" w:space="0" w:color="auto"/>
        <w:bottom w:val="none" w:sz="0" w:space="0" w:color="auto"/>
        <w:right w:val="none" w:sz="0" w:space="0" w:color="auto"/>
      </w:divBdr>
    </w:div>
    <w:div w:id="858353220">
      <w:bodyDiv w:val="1"/>
      <w:marLeft w:val="0"/>
      <w:marRight w:val="0"/>
      <w:marTop w:val="0"/>
      <w:marBottom w:val="0"/>
      <w:divBdr>
        <w:top w:val="none" w:sz="0" w:space="0" w:color="auto"/>
        <w:left w:val="none" w:sz="0" w:space="0" w:color="auto"/>
        <w:bottom w:val="none" w:sz="0" w:space="0" w:color="auto"/>
        <w:right w:val="none" w:sz="0" w:space="0" w:color="auto"/>
      </w:divBdr>
    </w:div>
    <w:div w:id="937180472">
      <w:bodyDiv w:val="1"/>
      <w:marLeft w:val="0"/>
      <w:marRight w:val="0"/>
      <w:marTop w:val="0"/>
      <w:marBottom w:val="0"/>
      <w:divBdr>
        <w:top w:val="none" w:sz="0" w:space="0" w:color="auto"/>
        <w:left w:val="none" w:sz="0" w:space="0" w:color="auto"/>
        <w:bottom w:val="none" w:sz="0" w:space="0" w:color="auto"/>
        <w:right w:val="none" w:sz="0" w:space="0" w:color="auto"/>
      </w:divBdr>
    </w:div>
    <w:div w:id="938949044">
      <w:bodyDiv w:val="1"/>
      <w:marLeft w:val="0"/>
      <w:marRight w:val="0"/>
      <w:marTop w:val="0"/>
      <w:marBottom w:val="0"/>
      <w:divBdr>
        <w:top w:val="none" w:sz="0" w:space="0" w:color="auto"/>
        <w:left w:val="none" w:sz="0" w:space="0" w:color="auto"/>
        <w:bottom w:val="none" w:sz="0" w:space="0" w:color="auto"/>
        <w:right w:val="none" w:sz="0" w:space="0" w:color="auto"/>
      </w:divBdr>
    </w:div>
    <w:div w:id="944265307">
      <w:bodyDiv w:val="1"/>
      <w:marLeft w:val="0"/>
      <w:marRight w:val="0"/>
      <w:marTop w:val="0"/>
      <w:marBottom w:val="0"/>
      <w:divBdr>
        <w:top w:val="none" w:sz="0" w:space="0" w:color="auto"/>
        <w:left w:val="none" w:sz="0" w:space="0" w:color="auto"/>
        <w:bottom w:val="none" w:sz="0" w:space="0" w:color="auto"/>
        <w:right w:val="none" w:sz="0" w:space="0" w:color="auto"/>
      </w:divBdr>
    </w:div>
    <w:div w:id="947349024">
      <w:bodyDiv w:val="1"/>
      <w:marLeft w:val="0"/>
      <w:marRight w:val="0"/>
      <w:marTop w:val="0"/>
      <w:marBottom w:val="0"/>
      <w:divBdr>
        <w:top w:val="none" w:sz="0" w:space="0" w:color="auto"/>
        <w:left w:val="none" w:sz="0" w:space="0" w:color="auto"/>
        <w:bottom w:val="none" w:sz="0" w:space="0" w:color="auto"/>
        <w:right w:val="none" w:sz="0" w:space="0" w:color="auto"/>
      </w:divBdr>
    </w:div>
    <w:div w:id="991643517">
      <w:bodyDiv w:val="1"/>
      <w:marLeft w:val="0"/>
      <w:marRight w:val="0"/>
      <w:marTop w:val="0"/>
      <w:marBottom w:val="0"/>
      <w:divBdr>
        <w:top w:val="none" w:sz="0" w:space="0" w:color="auto"/>
        <w:left w:val="none" w:sz="0" w:space="0" w:color="auto"/>
        <w:bottom w:val="none" w:sz="0" w:space="0" w:color="auto"/>
        <w:right w:val="none" w:sz="0" w:space="0" w:color="auto"/>
      </w:divBdr>
    </w:div>
    <w:div w:id="993753985">
      <w:bodyDiv w:val="1"/>
      <w:marLeft w:val="0"/>
      <w:marRight w:val="0"/>
      <w:marTop w:val="0"/>
      <w:marBottom w:val="0"/>
      <w:divBdr>
        <w:top w:val="none" w:sz="0" w:space="0" w:color="auto"/>
        <w:left w:val="none" w:sz="0" w:space="0" w:color="auto"/>
        <w:bottom w:val="none" w:sz="0" w:space="0" w:color="auto"/>
        <w:right w:val="none" w:sz="0" w:space="0" w:color="auto"/>
      </w:divBdr>
    </w:div>
    <w:div w:id="1000699583">
      <w:bodyDiv w:val="1"/>
      <w:marLeft w:val="0"/>
      <w:marRight w:val="0"/>
      <w:marTop w:val="0"/>
      <w:marBottom w:val="0"/>
      <w:divBdr>
        <w:top w:val="none" w:sz="0" w:space="0" w:color="auto"/>
        <w:left w:val="none" w:sz="0" w:space="0" w:color="auto"/>
        <w:bottom w:val="none" w:sz="0" w:space="0" w:color="auto"/>
        <w:right w:val="none" w:sz="0" w:space="0" w:color="auto"/>
      </w:divBdr>
    </w:div>
    <w:div w:id="1014844538">
      <w:bodyDiv w:val="1"/>
      <w:marLeft w:val="0"/>
      <w:marRight w:val="0"/>
      <w:marTop w:val="0"/>
      <w:marBottom w:val="0"/>
      <w:divBdr>
        <w:top w:val="none" w:sz="0" w:space="0" w:color="auto"/>
        <w:left w:val="none" w:sz="0" w:space="0" w:color="auto"/>
        <w:bottom w:val="none" w:sz="0" w:space="0" w:color="auto"/>
        <w:right w:val="none" w:sz="0" w:space="0" w:color="auto"/>
      </w:divBdr>
    </w:div>
    <w:div w:id="1015693085">
      <w:bodyDiv w:val="1"/>
      <w:marLeft w:val="0"/>
      <w:marRight w:val="0"/>
      <w:marTop w:val="0"/>
      <w:marBottom w:val="0"/>
      <w:divBdr>
        <w:top w:val="none" w:sz="0" w:space="0" w:color="auto"/>
        <w:left w:val="none" w:sz="0" w:space="0" w:color="auto"/>
        <w:bottom w:val="none" w:sz="0" w:space="0" w:color="auto"/>
        <w:right w:val="none" w:sz="0" w:space="0" w:color="auto"/>
      </w:divBdr>
    </w:div>
    <w:div w:id="1064722232">
      <w:bodyDiv w:val="1"/>
      <w:marLeft w:val="0"/>
      <w:marRight w:val="0"/>
      <w:marTop w:val="0"/>
      <w:marBottom w:val="0"/>
      <w:divBdr>
        <w:top w:val="none" w:sz="0" w:space="0" w:color="auto"/>
        <w:left w:val="none" w:sz="0" w:space="0" w:color="auto"/>
        <w:bottom w:val="none" w:sz="0" w:space="0" w:color="auto"/>
        <w:right w:val="none" w:sz="0" w:space="0" w:color="auto"/>
      </w:divBdr>
    </w:div>
    <w:div w:id="1082870379">
      <w:bodyDiv w:val="1"/>
      <w:marLeft w:val="0"/>
      <w:marRight w:val="0"/>
      <w:marTop w:val="0"/>
      <w:marBottom w:val="0"/>
      <w:divBdr>
        <w:top w:val="none" w:sz="0" w:space="0" w:color="auto"/>
        <w:left w:val="none" w:sz="0" w:space="0" w:color="auto"/>
        <w:bottom w:val="none" w:sz="0" w:space="0" w:color="auto"/>
        <w:right w:val="none" w:sz="0" w:space="0" w:color="auto"/>
      </w:divBdr>
      <w:divsChild>
        <w:div w:id="206526609">
          <w:marLeft w:val="0"/>
          <w:marRight w:val="0"/>
          <w:marTop w:val="0"/>
          <w:marBottom w:val="0"/>
          <w:divBdr>
            <w:top w:val="none" w:sz="0" w:space="0" w:color="auto"/>
            <w:left w:val="none" w:sz="0" w:space="0" w:color="auto"/>
            <w:bottom w:val="none" w:sz="0" w:space="0" w:color="auto"/>
            <w:right w:val="none" w:sz="0" w:space="0" w:color="auto"/>
          </w:divBdr>
          <w:divsChild>
            <w:div w:id="1950697568">
              <w:marLeft w:val="0"/>
              <w:marRight w:val="0"/>
              <w:marTop w:val="0"/>
              <w:marBottom w:val="0"/>
              <w:divBdr>
                <w:top w:val="none" w:sz="0" w:space="0" w:color="auto"/>
                <w:left w:val="none" w:sz="0" w:space="0" w:color="auto"/>
                <w:bottom w:val="none" w:sz="0" w:space="0" w:color="auto"/>
                <w:right w:val="none" w:sz="0" w:space="0" w:color="auto"/>
              </w:divBdr>
            </w:div>
            <w:div w:id="694424643">
              <w:marLeft w:val="0"/>
              <w:marRight w:val="0"/>
              <w:marTop w:val="0"/>
              <w:marBottom w:val="0"/>
              <w:divBdr>
                <w:top w:val="none" w:sz="0" w:space="0" w:color="auto"/>
                <w:left w:val="none" w:sz="0" w:space="0" w:color="auto"/>
                <w:bottom w:val="none" w:sz="0" w:space="0" w:color="auto"/>
                <w:right w:val="none" w:sz="0" w:space="0" w:color="auto"/>
              </w:divBdr>
            </w:div>
            <w:div w:id="1487934641">
              <w:marLeft w:val="0"/>
              <w:marRight w:val="0"/>
              <w:marTop w:val="0"/>
              <w:marBottom w:val="0"/>
              <w:divBdr>
                <w:top w:val="none" w:sz="0" w:space="0" w:color="auto"/>
                <w:left w:val="none" w:sz="0" w:space="0" w:color="auto"/>
                <w:bottom w:val="none" w:sz="0" w:space="0" w:color="auto"/>
                <w:right w:val="none" w:sz="0" w:space="0" w:color="auto"/>
              </w:divBdr>
            </w:div>
            <w:div w:id="1362166194">
              <w:marLeft w:val="0"/>
              <w:marRight w:val="0"/>
              <w:marTop w:val="0"/>
              <w:marBottom w:val="0"/>
              <w:divBdr>
                <w:top w:val="none" w:sz="0" w:space="0" w:color="auto"/>
                <w:left w:val="none" w:sz="0" w:space="0" w:color="auto"/>
                <w:bottom w:val="none" w:sz="0" w:space="0" w:color="auto"/>
                <w:right w:val="none" w:sz="0" w:space="0" w:color="auto"/>
              </w:divBdr>
            </w:div>
            <w:div w:id="504636001">
              <w:marLeft w:val="0"/>
              <w:marRight w:val="0"/>
              <w:marTop w:val="0"/>
              <w:marBottom w:val="0"/>
              <w:divBdr>
                <w:top w:val="none" w:sz="0" w:space="0" w:color="auto"/>
                <w:left w:val="none" w:sz="0" w:space="0" w:color="auto"/>
                <w:bottom w:val="none" w:sz="0" w:space="0" w:color="auto"/>
                <w:right w:val="none" w:sz="0" w:space="0" w:color="auto"/>
              </w:divBdr>
            </w:div>
            <w:div w:id="562758740">
              <w:marLeft w:val="0"/>
              <w:marRight w:val="0"/>
              <w:marTop w:val="0"/>
              <w:marBottom w:val="0"/>
              <w:divBdr>
                <w:top w:val="none" w:sz="0" w:space="0" w:color="auto"/>
                <w:left w:val="none" w:sz="0" w:space="0" w:color="auto"/>
                <w:bottom w:val="none" w:sz="0" w:space="0" w:color="auto"/>
                <w:right w:val="none" w:sz="0" w:space="0" w:color="auto"/>
              </w:divBdr>
            </w:div>
            <w:div w:id="313143597">
              <w:marLeft w:val="0"/>
              <w:marRight w:val="0"/>
              <w:marTop w:val="0"/>
              <w:marBottom w:val="0"/>
              <w:divBdr>
                <w:top w:val="none" w:sz="0" w:space="0" w:color="auto"/>
                <w:left w:val="none" w:sz="0" w:space="0" w:color="auto"/>
                <w:bottom w:val="none" w:sz="0" w:space="0" w:color="auto"/>
                <w:right w:val="none" w:sz="0" w:space="0" w:color="auto"/>
              </w:divBdr>
            </w:div>
            <w:div w:id="324407387">
              <w:marLeft w:val="0"/>
              <w:marRight w:val="0"/>
              <w:marTop w:val="0"/>
              <w:marBottom w:val="0"/>
              <w:divBdr>
                <w:top w:val="none" w:sz="0" w:space="0" w:color="auto"/>
                <w:left w:val="none" w:sz="0" w:space="0" w:color="auto"/>
                <w:bottom w:val="none" w:sz="0" w:space="0" w:color="auto"/>
                <w:right w:val="none" w:sz="0" w:space="0" w:color="auto"/>
              </w:divBdr>
            </w:div>
            <w:div w:id="131994080">
              <w:marLeft w:val="0"/>
              <w:marRight w:val="0"/>
              <w:marTop w:val="0"/>
              <w:marBottom w:val="0"/>
              <w:divBdr>
                <w:top w:val="none" w:sz="0" w:space="0" w:color="auto"/>
                <w:left w:val="none" w:sz="0" w:space="0" w:color="auto"/>
                <w:bottom w:val="none" w:sz="0" w:space="0" w:color="auto"/>
                <w:right w:val="none" w:sz="0" w:space="0" w:color="auto"/>
              </w:divBdr>
            </w:div>
            <w:div w:id="1934819523">
              <w:marLeft w:val="0"/>
              <w:marRight w:val="0"/>
              <w:marTop w:val="0"/>
              <w:marBottom w:val="0"/>
              <w:divBdr>
                <w:top w:val="none" w:sz="0" w:space="0" w:color="auto"/>
                <w:left w:val="none" w:sz="0" w:space="0" w:color="auto"/>
                <w:bottom w:val="none" w:sz="0" w:space="0" w:color="auto"/>
                <w:right w:val="none" w:sz="0" w:space="0" w:color="auto"/>
              </w:divBdr>
            </w:div>
            <w:div w:id="952051892">
              <w:marLeft w:val="0"/>
              <w:marRight w:val="0"/>
              <w:marTop w:val="0"/>
              <w:marBottom w:val="0"/>
              <w:divBdr>
                <w:top w:val="none" w:sz="0" w:space="0" w:color="auto"/>
                <w:left w:val="none" w:sz="0" w:space="0" w:color="auto"/>
                <w:bottom w:val="none" w:sz="0" w:space="0" w:color="auto"/>
                <w:right w:val="none" w:sz="0" w:space="0" w:color="auto"/>
              </w:divBdr>
            </w:div>
            <w:div w:id="533613757">
              <w:marLeft w:val="0"/>
              <w:marRight w:val="0"/>
              <w:marTop w:val="0"/>
              <w:marBottom w:val="0"/>
              <w:divBdr>
                <w:top w:val="none" w:sz="0" w:space="0" w:color="auto"/>
                <w:left w:val="none" w:sz="0" w:space="0" w:color="auto"/>
                <w:bottom w:val="none" w:sz="0" w:space="0" w:color="auto"/>
                <w:right w:val="none" w:sz="0" w:space="0" w:color="auto"/>
              </w:divBdr>
            </w:div>
          </w:divsChild>
        </w:div>
        <w:div w:id="613905227">
          <w:marLeft w:val="0"/>
          <w:marRight w:val="0"/>
          <w:marTop w:val="0"/>
          <w:marBottom w:val="0"/>
          <w:divBdr>
            <w:top w:val="none" w:sz="0" w:space="0" w:color="auto"/>
            <w:left w:val="none" w:sz="0" w:space="0" w:color="auto"/>
            <w:bottom w:val="none" w:sz="0" w:space="0" w:color="auto"/>
            <w:right w:val="none" w:sz="0" w:space="0" w:color="auto"/>
          </w:divBdr>
          <w:divsChild>
            <w:div w:id="893470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51229">
      <w:bodyDiv w:val="1"/>
      <w:marLeft w:val="0"/>
      <w:marRight w:val="0"/>
      <w:marTop w:val="0"/>
      <w:marBottom w:val="0"/>
      <w:divBdr>
        <w:top w:val="none" w:sz="0" w:space="0" w:color="auto"/>
        <w:left w:val="none" w:sz="0" w:space="0" w:color="auto"/>
        <w:bottom w:val="none" w:sz="0" w:space="0" w:color="auto"/>
        <w:right w:val="none" w:sz="0" w:space="0" w:color="auto"/>
      </w:divBdr>
    </w:div>
    <w:div w:id="1093237906">
      <w:bodyDiv w:val="1"/>
      <w:marLeft w:val="0"/>
      <w:marRight w:val="0"/>
      <w:marTop w:val="0"/>
      <w:marBottom w:val="0"/>
      <w:divBdr>
        <w:top w:val="none" w:sz="0" w:space="0" w:color="auto"/>
        <w:left w:val="none" w:sz="0" w:space="0" w:color="auto"/>
        <w:bottom w:val="none" w:sz="0" w:space="0" w:color="auto"/>
        <w:right w:val="none" w:sz="0" w:space="0" w:color="auto"/>
      </w:divBdr>
    </w:div>
    <w:div w:id="1100031472">
      <w:bodyDiv w:val="1"/>
      <w:marLeft w:val="0"/>
      <w:marRight w:val="0"/>
      <w:marTop w:val="0"/>
      <w:marBottom w:val="0"/>
      <w:divBdr>
        <w:top w:val="none" w:sz="0" w:space="0" w:color="auto"/>
        <w:left w:val="none" w:sz="0" w:space="0" w:color="auto"/>
        <w:bottom w:val="none" w:sz="0" w:space="0" w:color="auto"/>
        <w:right w:val="none" w:sz="0" w:space="0" w:color="auto"/>
      </w:divBdr>
    </w:div>
    <w:div w:id="1127746645">
      <w:bodyDiv w:val="1"/>
      <w:marLeft w:val="0"/>
      <w:marRight w:val="0"/>
      <w:marTop w:val="0"/>
      <w:marBottom w:val="0"/>
      <w:divBdr>
        <w:top w:val="none" w:sz="0" w:space="0" w:color="auto"/>
        <w:left w:val="none" w:sz="0" w:space="0" w:color="auto"/>
        <w:bottom w:val="none" w:sz="0" w:space="0" w:color="auto"/>
        <w:right w:val="none" w:sz="0" w:space="0" w:color="auto"/>
      </w:divBdr>
      <w:divsChild>
        <w:div w:id="209810222">
          <w:marLeft w:val="0"/>
          <w:marRight w:val="0"/>
          <w:marTop w:val="0"/>
          <w:marBottom w:val="0"/>
          <w:divBdr>
            <w:top w:val="none" w:sz="0" w:space="0" w:color="auto"/>
            <w:left w:val="none" w:sz="0" w:space="0" w:color="auto"/>
            <w:bottom w:val="none" w:sz="0" w:space="0" w:color="auto"/>
            <w:right w:val="none" w:sz="0" w:space="0" w:color="auto"/>
          </w:divBdr>
        </w:div>
        <w:div w:id="1125540459">
          <w:marLeft w:val="0"/>
          <w:marRight w:val="0"/>
          <w:marTop w:val="0"/>
          <w:marBottom w:val="0"/>
          <w:divBdr>
            <w:top w:val="none" w:sz="0" w:space="0" w:color="auto"/>
            <w:left w:val="none" w:sz="0" w:space="0" w:color="auto"/>
            <w:bottom w:val="none" w:sz="0" w:space="0" w:color="auto"/>
            <w:right w:val="none" w:sz="0" w:space="0" w:color="auto"/>
          </w:divBdr>
        </w:div>
      </w:divsChild>
    </w:div>
    <w:div w:id="1131442694">
      <w:bodyDiv w:val="1"/>
      <w:marLeft w:val="0"/>
      <w:marRight w:val="0"/>
      <w:marTop w:val="0"/>
      <w:marBottom w:val="0"/>
      <w:divBdr>
        <w:top w:val="none" w:sz="0" w:space="0" w:color="auto"/>
        <w:left w:val="none" w:sz="0" w:space="0" w:color="auto"/>
        <w:bottom w:val="none" w:sz="0" w:space="0" w:color="auto"/>
        <w:right w:val="none" w:sz="0" w:space="0" w:color="auto"/>
      </w:divBdr>
      <w:divsChild>
        <w:div w:id="432360705">
          <w:marLeft w:val="0"/>
          <w:marRight w:val="0"/>
          <w:marTop w:val="0"/>
          <w:marBottom w:val="0"/>
          <w:divBdr>
            <w:top w:val="none" w:sz="0" w:space="0" w:color="auto"/>
            <w:left w:val="none" w:sz="0" w:space="0" w:color="auto"/>
            <w:bottom w:val="none" w:sz="0" w:space="0" w:color="auto"/>
            <w:right w:val="none" w:sz="0" w:space="0" w:color="auto"/>
          </w:divBdr>
        </w:div>
        <w:div w:id="1040739714">
          <w:marLeft w:val="0"/>
          <w:marRight w:val="0"/>
          <w:marTop w:val="0"/>
          <w:marBottom w:val="0"/>
          <w:divBdr>
            <w:top w:val="none" w:sz="0" w:space="0" w:color="auto"/>
            <w:left w:val="none" w:sz="0" w:space="0" w:color="auto"/>
            <w:bottom w:val="none" w:sz="0" w:space="0" w:color="auto"/>
            <w:right w:val="none" w:sz="0" w:space="0" w:color="auto"/>
          </w:divBdr>
        </w:div>
        <w:div w:id="1157770873">
          <w:marLeft w:val="0"/>
          <w:marRight w:val="0"/>
          <w:marTop w:val="0"/>
          <w:marBottom w:val="0"/>
          <w:divBdr>
            <w:top w:val="none" w:sz="0" w:space="0" w:color="auto"/>
            <w:left w:val="none" w:sz="0" w:space="0" w:color="auto"/>
            <w:bottom w:val="none" w:sz="0" w:space="0" w:color="auto"/>
            <w:right w:val="none" w:sz="0" w:space="0" w:color="auto"/>
          </w:divBdr>
        </w:div>
        <w:div w:id="1678927063">
          <w:marLeft w:val="0"/>
          <w:marRight w:val="0"/>
          <w:marTop w:val="0"/>
          <w:marBottom w:val="0"/>
          <w:divBdr>
            <w:top w:val="none" w:sz="0" w:space="0" w:color="auto"/>
            <w:left w:val="none" w:sz="0" w:space="0" w:color="auto"/>
            <w:bottom w:val="none" w:sz="0" w:space="0" w:color="auto"/>
            <w:right w:val="none" w:sz="0" w:space="0" w:color="auto"/>
          </w:divBdr>
        </w:div>
        <w:div w:id="1015501139">
          <w:marLeft w:val="0"/>
          <w:marRight w:val="0"/>
          <w:marTop w:val="0"/>
          <w:marBottom w:val="0"/>
          <w:divBdr>
            <w:top w:val="none" w:sz="0" w:space="0" w:color="auto"/>
            <w:left w:val="none" w:sz="0" w:space="0" w:color="auto"/>
            <w:bottom w:val="none" w:sz="0" w:space="0" w:color="auto"/>
            <w:right w:val="none" w:sz="0" w:space="0" w:color="auto"/>
          </w:divBdr>
          <w:divsChild>
            <w:div w:id="703486066">
              <w:marLeft w:val="-75"/>
              <w:marRight w:val="0"/>
              <w:marTop w:val="30"/>
              <w:marBottom w:val="30"/>
              <w:divBdr>
                <w:top w:val="none" w:sz="0" w:space="0" w:color="auto"/>
                <w:left w:val="none" w:sz="0" w:space="0" w:color="auto"/>
                <w:bottom w:val="none" w:sz="0" w:space="0" w:color="auto"/>
                <w:right w:val="none" w:sz="0" w:space="0" w:color="auto"/>
              </w:divBdr>
              <w:divsChild>
                <w:div w:id="615909674">
                  <w:marLeft w:val="0"/>
                  <w:marRight w:val="0"/>
                  <w:marTop w:val="0"/>
                  <w:marBottom w:val="0"/>
                  <w:divBdr>
                    <w:top w:val="none" w:sz="0" w:space="0" w:color="auto"/>
                    <w:left w:val="none" w:sz="0" w:space="0" w:color="auto"/>
                    <w:bottom w:val="none" w:sz="0" w:space="0" w:color="auto"/>
                    <w:right w:val="none" w:sz="0" w:space="0" w:color="auto"/>
                  </w:divBdr>
                  <w:divsChild>
                    <w:div w:id="926113106">
                      <w:marLeft w:val="0"/>
                      <w:marRight w:val="0"/>
                      <w:marTop w:val="0"/>
                      <w:marBottom w:val="0"/>
                      <w:divBdr>
                        <w:top w:val="none" w:sz="0" w:space="0" w:color="auto"/>
                        <w:left w:val="none" w:sz="0" w:space="0" w:color="auto"/>
                        <w:bottom w:val="none" w:sz="0" w:space="0" w:color="auto"/>
                        <w:right w:val="none" w:sz="0" w:space="0" w:color="auto"/>
                      </w:divBdr>
                    </w:div>
                  </w:divsChild>
                </w:div>
                <w:div w:id="1138498029">
                  <w:marLeft w:val="0"/>
                  <w:marRight w:val="0"/>
                  <w:marTop w:val="0"/>
                  <w:marBottom w:val="0"/>
                  <w:divBdr>
                    <w:top w:val="none" w:sz="0" w:space="0" w:color="auto"/>
                    <w:left w:val="none" w:sz="0" w:space="0" w:color="auto"/>
                    <w:bottom w:val="none" w:sz="0" w:space="0" w:color="auto"/>
                    <w:right w:val="none" w:sz="0" w:space="0" w:color="auto"/>
                  </w:divBdr>
                  <w:divsChild>
                    <w:div w:id="397940544">
                      <w:marLeft w:val="0"/>
                      <w:marRight w:val="0"/>
                      <w:marTop w:val="0"/>
                      <w:marBottom w:val="0"/>
                      <w:divBdr>
                        <w:top w:val="none" w:sz="0" w:space="0" w:color="auto"/>
                        <w:left w:val="none" w:sz="0" w:space="0" w:color="auto"/>
                        <w:bottom w:val="none" w:sz="0" w:space="0" w:color="auto"/>
                        <w:right w:val="none" w:sz="0" w:space="0" w:color="auto"/>
                      </w:divBdr>
                    </w:div>
                    <w:div w:id="35618175">
                      <w:marLeft w:val="0"/>
                      <w:marRight w:val="0"/>
                      <w:marTop w:val="0"/>
                      <w:marBottom w:val="0"/>
                      <w:divBdr>
                        <w:top w:val="none" w:sz="0" w:space="0" w:color="auto"/>
                        <w:left w:val="none" w:sz="0" w:space="0" w:color="auto"/>
                        <w:bottom w:val="none" w:sz="0" w:space="0" w:color="auto"/>
                        <w:right w:val="none" w:sz="0" w:space="0" w:color="auto"/>
                      </w:divBdr>
                    </w:div>
                    <w:div w:id="779227652">
                      <w:marLeft w:val="0"/>
                      <w:marRight w:val="0"/>
                      <w:marTop w:val="0"/>
                      <w:marBottom w:val="0"/>
                      <w:divBdr>
                        <w:top w:val="none" w:sz="0" w:space="0" w:color="auto"/>
                        <w:left w:val="none" w:sz="0" w:space="0" w:color="auto"/>
                        <w:bottom w:val="none" w:sz="0" w:space="0" w:color="auto"/>
                        <w:right w:val="none" w:sz="0" w:space="0" w:color="auto"/>
                      </w:divBdr>
                    </w:div>
                  </w:divsChild>
                </w:div>
                <w:div w:id="462038497">
                  <w:marLeft w:val="0"/>
                  <w:marRight w:val="0"/>
                  <w:marTop w:val="0"/>
                  <w:marBottom w:val="0"/>
                  <w:divBdr>
                    <w:top w:val="none" w:sz="0" w:space="0" w:color="auto"/>
                    <w:left w:val="none" w:sz="0" w:space="0" w:color="auto"/>
                    <w:bottom w:val="none" w:sz="0" w:space="0" w:color="auto"/>
                    <w:right w:val="none" w:sz="0" w:space="0" w:color="auto"/>
                  </w:divBdr>
                  <w:divsChild>
                    <w:div w:id="708141354">
                      <w:marLeft w:val="0"/>
                      <w:marRight w:val="0"/>
                      <w:marTop w:val="0"/>
                      <w:marBottom w:val="0"/>
                      <w:divBdr>
                        <w:top w:val="none" w:sz="0" w:space="0" w:color="auto"/>
                        <w:left w:val="none" w:sz="0" w:space="0" w:color="auto"/>
                        <w:bottom w:val="none" w:sz="0" w:space="0" w:color="auto"/>
                        <w:right w:val="none" w:sz="0" w:space="0" w:color="auto"/>
                      </w:divBdr>
                    </w:div>
                  </w:divsChild>
                </w:div>
                <w:div w:id="217399871">
                  <w:marLeft w:val="0"/>
                  <w:marRight w:val="0"/>
                  <w:marTop w:val="0"/>
                  <w:marBottom w:val="0"/>
                  <w:divBdr>
                    <w:top w:val="none" w:sz="0" w:space="0" w:color="auto"/>
                    <w:left w:val="none" w:sz="0" w:space="0" w:color="auto"/>
                    <w:bottom w:val="none" w:sz="0" w:space="0" w:color="auto"/>
                    <w:right w:val="none" w:sz="0" w:space="0" w:color="auto"/>
                  </w:divBdr>
                  <w:divsChild>
                    <w:div w:id="1996034424">
                      <w:marLeft w:val="0"/>
                      <w:marRight w:val="0"/>
                      <w:marTop w:val="0"/>
                      <w:marBottom w:val="0"/>
                      <w:divBdr>
                        <w:top w:val="none" w:sz="0" w:space="0" w:color="auto"/>
                        <w:left w:val="none" w:sz="0" w:space="0" w:color="auto"/>
                        <w:bottom w:val="none" w:sz="0" w:space="0" w:color="auto"/>
                        <w:right w:val="none" w:sz="0" w:space="0" w:color="auto"/>
                      </w:divBdr>
                    </w:div>
                    <w:div w:id="1421875769">
                      <w:marLeft w:val="0"/>
                      <w:marRight w:val="0"/>
                      <w:marTop w:val="0"/>
                      <w:marBottom w:val="0"/>
                      <w:divBdr>
                        <w:top w:val="none" w:sz="0" w:space="0" w:color="auto"/>
                        <w:left w:val="none" w:sz="0" w:space="0" w:color="auto"/>
                        <w:bottom w:val="none" w:sz="0" w:space="0" w:color="auto"/>
                        <w:right w:val="none" w:sz="0" w:space="0" w:color="auto"/>
                      </w:divBdr>
                    </w:div>
                    <w:div w:id="860581590">
                      <w:marLeft w:val="0"/>
                      <w:marRight w:val="0"/>
                      <w:marTop w:val="0"/>
                      <w:marBottom w:val="0"/>
                      <w:divBdr>
                        <w:top w:val="none" w:sz="0" w:space="0" w:color="auto"/>
                        <w:left w:val="none" w:sz="0" w:space="0" w:color="auto"/>
                        <w:bottom w:val="none" w:sz="0" w:space="0" w:color="auto"/>
                        <w:right w:val="none" w:sz="0" w:space="0" w:color="auto"/>
                      </w:divBdr>
                    </w:div>
                    <w:div w:id="709263181">
                      <w:marLeft w:val="0"/>
                      <w:marRight w:val="0"/>
                      <w:marTop w:val="0"/>
                      <w:marBottom w:val="0"/>
                      <w:divBdr>
                        <w:top w:val="none" w:sz="0" w:space="0" w:color="auto"/>
                        <w:left w:val="none" w:sz="0" w:space="0" w:color="auto"/>
                        <w:bottom w:val="none" w:sz="0" w:space="0" w:color="auto"/>
                        <w:right w:val="none" w:sz="0" w:space="0" w:color="auto"/>
                      </w:divBdr>
                    </w:div>
                    <w:div w:id="582111182">
                      <w:marLeft w:val="0"/>
                      <w:marRight w:val="0"/>
                      <w:marTop w:val="0"/>
                      <w:marBottom w:val="0"/>
                      <w:divBdr>
                        <w:top w:val="none" w:sz="0" w:space="0" w:color="auto"/>
                        <w:left w:val="none" w:sz="0" w:space="0" w:color="auto"/>
                        <w:bottom w:val="none" w:sz="0" w:space="0" w:color="auto"/>
                        <w:right w:val="none" w:sz="0" w:space="0" w:color="auto"/>
                      </w:divBdr>
                    </w:div>
                    <w:div w:id="1555308451">
                      <w:marLeft w:val="0"/>
                      <w:marRight w:val="0"/>
                      <w:marTop w:val="0"/>
                      <w:marBottom w:val="0"/>
                      <w:divBdr>
                        <w:top w:val="none" w:sz="0" w:space="0" w:color="auto"/>
                        <w:left w:val="none" w:sz="0" w:space="0" w:color="auto"/>
                        <w:bottom w:val="none" w:sz="0" w:space="0" w:color="auto"/>
                        <w:right w:val="none" w:sz="0" w:space="0" w:color="auto"/>
                      </w:divBdr>
                    </w:div>
                    <w:div w:id="987513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2929220">
          <w:marLeft w:val="0"/>
          <w:marRight w:val="0"/>
          <w:marTop w:val="0"/>
          <w:marBottom w:val="0"/>
          <w:divBdr>
            <w:top w:val="none" w:sz="0" w:space="0" w:color="auto"/>
            <w:left w:val="none" w:sz="0" w:space="0" w:color="auto"/>
            <w:bottom w:val="none" w:sz="0" w:space="0" w:color="auto"/>
            <w:right w:val="none" w:sz="0" w:space="0" w:color="auto"/>
          </w:divBdr>
        </w:div>
        <w:div w:id="1603874391">
          <w:marLeft w:val="0"/>
          <w:marRight w:val="0"/>
          <w:marTop w:val="0"/>
          <w:marBottom w:val="0"/>
          <w:divBdr>
            <w:top w:val="none" w:sz="0" w:space="0" w:color="auto"/>
            <w:left w:val="none" w:sz="0" w:space="0" w:color="auto"/>
            <w:bottom w:val="none" w:sz="0" w:space="0" w:color="auto"/>
            <w:right w:val="none" w:sz="0" w:space="0" w:color="auto"/>
          </w:divBdr>
        </w:div>
        <w:div w:id="1678338260">
          <w:marLeft w:val="0"/>
          <w:marRight w:val="0"/>
          <w:marTop w:val="0"/>
          <w:marBottom w:val="0"/>
          <w:divBdr>
            <w:top w:val="none" w:sz="0" w:space="0" w:color="auto"/>
            <w:left w:val="none" w:sz="0" w:space="0" w:color="auto"/>
            <w:bottom w:val="none" w:sz="0" w:space="0" w:color="auto"/>
            <w:right w:val="none" w:sz="0" w:space="0" w:color="auto"/>
          </w:divBdr>
        </w:div>
        <w:div w:id="855927787">
          <w:marLeft w:val="0"/>
          <w:marRight w:val="0"/>
          <w:marTop w:val="0"/>
          <w:marBottom w:val="0"/>
          <w:divBdr>
            <w:top w:val="none" w:sz="0" w:space="0" w:color="auto"/>
            <w:left w:val="none" w:sz="0" w:space="0" w:color="auto"/>
            <w:bottom w:val="none" w:sz="0" w:space="0" w:color="auto"/>
            <w:right w:val="none" w:sz="0" w:space="0" w:color="auto"/>
          </w:divBdr>
        </w:div>
      </w:divsChild>
    </w:div>
    <w:div w:id="1191383858">
      <w:bodyDiv w:val="1"/>
      <w:marLeft w:val="0"/>
      <w:marRight w:val="0"/>
      <w:marTop w:val="0"/>
      <w:marBottom w:val="0"/>
      <w:divBdr>
        <w:top w:val="none" w:sz="0" w:space="0" w:color="auto"/>
        <w:left w:val="none" w:sz="0" w:space="0" w:color="auto"/>
        <w:bottom w:val="none" w:sz="0" w:space="0" w:color="auto"/>
        <w:right w:val="none" w:sz="0" w:space="0" w:color="auto"/>
      </w:divBdr>
    </w:div>
    <w:div w:id="1195577498">
      <w:bodyDiv w:val="1"/>
      <w:marLeft w:val="0"/>
      <w:marRight w:val="0"/>
      <w:marTop w:val="0"/>
      <w:marBottom w:val="0"/>
      <w:divBdr>
        <w:top w:val="none" w:sz="0" w:space="0" w:color="auto"/>
        <w:left w:val="none" w:sz="0" w:space="0" w:color="auto"/>
        <w:bottom w:val="none" w:sz="0" w:space="0" w:color="auto"/>
        <w:right w:val="none" w:sz="0" w:space="0" w:color="auto"/>
      </w:divBdr>
    </w:div>
    <w:div w:id="1288976356">
      <w:bodyDiv w:val="1"/>
      <w:marLeft w:val="0"/>
      <w:marRight w:val="0"/>
      <w:marTop w:val="0"/>
      <w:marBottom w:val="0"/>
      <w:divBdr>
        <w:top w:val="none" w:sz="0" w:space="0" w:color="auto"/>
        <w:left w:val="none" w:sz="0" w:space="0" w:color="auto"/>
        <w:bottom w:val="none" w:sz="0" w:space="0" w:color="auto"/>
        <w:right w:val="none" w:sz="0" w:space="0" w:color="auto"/>
      </w:divBdr>
    </w:div>
    <w:div w:id="1421752217">
      <w:bodyDiv w:val="1"/>
      <w:marLeft w:val="0"/>
      <w:marRight w:val="0"/>
      <w:marTop w:val="0"/>
      <w:marBottom w:val="0"/>
      <w:divBdr>
        <w:top w:val="none" w:sz="0" w:space="0" w:color="auto"/>
        <w:left w:val="none" w:sz="0" w:space="0" w:color="auto"/>
        <w:bottom w:val="none" w:sz="0" w:space="0" w:color="auto"/>
        <w:right w:val="none" w:sz="0" w:space="0" w:color="auto"/>
      </w:divBdr>
    </w:div>
    <w:div w:id="1437794425">
      <w:bodyDiv w:val="1"/>
      <w:marLeft w:val="0"/>
      <w:marRight w:val="0"/>
      <w:marTop w:val="0"/>
      <w:marBottom w:val="0"/>
      <w:divBdr>
        <w:top w:val="none" w:sz="0" w:space="0" w:color="auto"/>
        <w:left w:val="none" w:sz="0" w:space="0" w:color="auto"/>
        <w:bottom w:val="none" w:sz="0" w:space="0" w:color="auto"/>
        <w:right w:val="none" w:sz="0" w:space="0" w:color="auto"/>
      </w:divBdr>
    </w:div>
    <w:div w:id="1443377315">
      <w:bodyDiv w:val="1"/>
      <w:marLeft w:val="0"/>
      <w:marRight w:val="0"/>
      <w:marTop w:val="0"/>
      <w:marBottom w:val="0"/>
      <w:divBdr>
        <w:top w:val="none" w:sz="0" w:space="0" w:color="auto"/>
        <w:left w:val="none" w:sz="0" w:space="0" w:color="auto"/>
        <w:bottom w:val="none" w:sz="0" w:space="0" w:color="auto"/>
        <w:right w:val="none" w:sz="0" w:space="0" w:color="auto"/>
      </w:divBdr>
    </w:div>
    <w:div w:id="1449933470">
      <w:bodyDiv w:val="1"/>
      <w:marLeft w:val="0"/>
      <w:marRight w:val="0"/>
      <w:marTop w:val="0"/>
      <w:marBottom w:val="0"/>
      <w:divBdr>
        <w:top w:val="none" w:sz="0" w:space="0" w:color="auto"/>
        <w:left w:val="none" w:sz="0" w:space="0" w:color="auto"/>
        <w:bottom w:val="none" w:sz="0" w:space="0" w:color="auto"/>
        <w:right w:val="none" w:sz="0" w:space="0" w:color="auto"/>
      </w:divBdr>
    </w:div>
    <w:div w:id="1460034445">
      <w:bodyDiv w:val="1"/>
      <w:marLeft w:val="0"/>
      <w:marRight w:val="0"/>
      <w:marTop w:val="0"/>
      <w:marBottom w:val="0"/>
      <w:divBdr>
        <w:top w:val="none" w:sz="0" w:space="0" w:color="auto"/>
        <w:left w:val="none" w:sz="0" w:space="0" w:color="auto"/>
        <w:bottom w:val="none" w:sz="0" w:space="0" w:color="auto"/>
        <w:right w:val="none" w:sz="0" w:space="0" w:color="auto"/>
      </w:divBdr>
    </w:div>
    <w:div w:id="1463619609">
      <w:bodyDiv w:val="1"/>
      <w:marLeft w:val="0"/>
      <w:marRight w:val="0"/>
      <w:marTop w:val="0"/>
      <w:marBottom w:val="0"/>
      <w:divBdr>
        <w:top w:val="none" w:sz="0" w:space="0" w:color="auto"/>
        <w:left w:val="none" w:sz="0" w:space="0" w:color="auto"/>
        <w:bottom w:val="none" w:sz="0" w:space="0" w:color="auto"/>
        <w:right w:val="none" w:sz="0" w:space="0" w:color="auto"/>
      </w:divBdr>
    </w:div>
    <w:div w:id="1469515102">
      <w:bodyDiv w:val="1"/>
      <w:marLeft w:val="0"/>
      <w:marRight w:val="0"/>
      <w:marTop w:val="0"/>
      <w:marBottom w:val="0"/>
      <w:divBdr>
        <w:top w:val="none" w:sz="0" w:space="0" w:color="auto"/>
        <w:left w:val="none" w:sz="0" w:space="0" w:color="auto"/>
        <w:bottom w:val="none" w:sz="0" w:space="0" w:color="auto"/>
        <w:right w:val="none" w:sz="0" w:space="0" w:color="auto"/>
      </w:divBdr>
    </w:div>
    <w:div w:id="1567298752">
      <w:bodyDiv w:val="1"/>
      <w:marLeft w:val="0"/>
      <w:marRight w:val="0"/>
      <w:marTop w:val="0"/>
      <w:marBottom w:val="0"/>
      <w:divBdr>
        <w:top w:val="none" w:sz="0" w:space="0" w:color="auto"/>
        <w:left w:val="none" w:sz="0" w:space="0" w:color="auto"/>
        <w:bottom w:val="none" w:sz="0" w:space="0" w:color="auto"/>
        <w:right w:val="none" w:sz="0" w:space="0" w:color="auto"/>
      </w:divBdr>
    </w:div>
    <w:div w:id="1583949698">
      <w:bodyDiv w:val="1"/>
      <w:marLeft w:val="0"/>
      <w:marRight w:val="0"/>
      <w:marTop w:val="0"/>
      <w:marBottom w:val="0"/>
      <w:divBdr>
        <w:top w:val="none" w:sz="0" w:space="0" w:color="auto"/>
        <w:left w:val="none" w:sz="0" w:space="0" w:color="auto"/>
        <w:bottom w:val="none" w:sz="0" w:space="0" w:color="auto"/>
        <w:right w:val="none" w:sz="0" w:space="0" w:color="auto"/>
      </w:divBdr>
      <w:divsChild>
        <w:div w:id="2114668309">
          <w:marLeft w:val="0"/>
          <w:marRight w:val="0"/>
          <w:marTop w:val="0"/>
          <w:marBottom w:val="0"/>
          <w:divBdr>
            <w:top w:val="none" w:sz="0" w:space="0" w:color="auto"/>
            <w:left w:val="none" w:sz="0" w:space="0" w:color="auto"/>
            <w:bottom w:val="none" w:sz="0" w:space="0" w:color="auto"/>
            <w:right w:val="none" w:sz="0" w:space="0" w:color="auto"/>
          </w:divBdr>
        </w:div>
        <w:div w:id="250044739">
          <w:marLeft w:val="0"/>
          <w:marRight w:val="0"/>
          <w:marTop w:val="0"/>
          <w:marBottom w:val="0"/>
          <w:divBdr>
            <w:top w:val="none" w:sz="0" w:space="0" w:color="auto"/>
            <w:left w:val="none" w:sz="0" w:space="0" w:color="auto"/>
            <w:bottom w:val="none" w:sz="0" w:space="0" w:color="auto"/>
            <w:right w:val="none" w:sz="0" w:space="0" w:color="auto"/>
          </w:divBdr>
        </w:div>
        <w:div w:id="2032754736">
          <w:marLeft w:val="0"/>
          <w:marRight w:val="0"/>
          <w:marTop w:val="0"/>
          <w:marBottom w:val="0"/>
          <w:divBdr>
            <w:top w:val="none" w:sz="0" w:space="0" w:color="auto"/>
            <w:left w:val="none" w:sz="0" w:space="0" w:color="auto"/>
            <w:bottom w:val="none" w:sz="0" w:space="0" w:color="auto"/>
            <w:right w:val="none" w:sz="0" w:space="0" w:color="auto"/>
          </w:divBdr>
        </w:div>
        <w:div w:id="965551695">
          <w:marLeft w:val="0"/>
          <w:marRight w:val="0"/>
          <w:marTop w:val="0"/>
          <w:marBottom w:val="0"/>
          <w:divBdr>
            <w:top w:val="none" w:sz="0" w:space="0" w:color="auto"/>
            <w:left w:val="none" w:sz="0" w:space="0" w:color="auto"/>
            <w:bottom w:val="none" w:sz="0" w:space="0" w:color="auto"/>
            <w:right w:val="none" w:sz="0" w:space="0" w:color="auto"/>
          </w:divBdr>
        </w:div>
        <w:div w:id="746734286">
          <w:marLeft w:val="0"/>
          <w:marRight w:val="0"/>
          <w:marTop w:val="0"/>
          <w:marBottom w:val="0"/>
          <w:divBdr>
            <w:top w:val="none" w:sz="0" w:space="0" w:color="auto"/>
            <w:left w:val="none" w:sz="0" w:space="0" w:color="auto"/>
            <w:bottom w:val="none" w:sz="0" w:space="0" w:color="auto"/>
            <w:right w:val="none" w:sz="0" w:space="0" w:color="auto"/>
          </w:divBdr>
        </w:div>
        <w:div w:id="75128603">
          <w:marLeft w:val="0"/>
          <w:marRight w:val="0"/>
          <w:marTop w:val="0"/>
          <w:marBottom w:val="0"/>
          <w:divBdr>
            <w:top w:val="none" w:sz="0" w:space="0" w:color="auto"/>
            <w:left w:val="none" w:sz="0" w:space="0" w:color="auto"/>
            <w:bottom w:val="none" w:sz="0" w:space="0" w:color="auto"/>
            <w:right w:val="none" w:sz="0" w:space="0" w:color="auto"/>
          </w:divBdr>
        </w:div>
        <w:div w:id="1000111282">
          <w:marLeft w:val="0"/>
          <w:marRight w:val="0"/>
          <w:marTop w:val="0"/>
          <w:marBottom w:val="0"/>
          <w:divBdr>
            <w:top w:val="none" w:sz="0" w:space="0" w:color="auto"/>
            <w:left w:val="none" w:sz="0" w:space="0" w:color="auto"/>
            <w:bottom w:val="none" w:sz="0" w:space="0" w:color="auto"/>
            <w:right w:val="none" w:sz="0" w:space="0" w:color="auto"/>
          </w:divBdr>
        </w:div>
        <w:div w:id="1489127992">
          <w:marLeft w:val="0"/>
          <w:marRight w:val="0"/>
          <w:marTop w:val="0"/>
          <w:marBottom w:val="0"/>
          <w:divBdr>
            <w:top w:val="none" w:sz="0" w:space="0" w:color="auto"/>
            <w:left w:val="none" w:sz="0" w:space="0" w:color="auto"/>
            <w:bottom w:val="none" w:sz="0" w:space="0" w:color="auto"/>
            <w:right w:val="none" w:sz="0" w:space="0" w:color="auto"/>
          </w:divBdr>
        </w:div>
        <w:div w:id="1442457281">
          <w:marLeft w:val="0"/>
          <w:marRight w:val="0"/>
          <w:marTop w:val="0"/>
          <w:marBottom w:val="0"/>
          <w:divBdr>
            <w:top w:val="none" w:sz="0" w:space="0" w:color="auto"/>
            <w:left w:val="none" w:sz="0" w:space="0" w:color="auto"/>
            <w:bottom w:val="none" w:sz="0" w:space="0" w:color="auto"/>
            <w:right w:val="none" w:sz="0" w:space="0" w:color="auto"/>
          </w:divBdr>
        </w:div>
        <w:div w:id="1099255725">
          <w:marLeft w:val="0"/>
          <w:marRight w:val="0"/>
          <w:marTop w:val="0"/>
          <w:marBottom w:val="0"/>
          <w:divBdr>
            <w:top w:val="none" w:sz="0" w:space="0" w:color="auto"/>
            <w:left w:val="none" w:sz="0" w:space="0" w:color="auto"/>
            <w:bottom w:val="none" w:sz="0" w:space="0" w:color="auto"/>
            <w:right w:val="none" w:sz="0" w:space="0" w:color="auto"/>
          </w:divBdr>
        </w:div>
        <w:div w:id="1322662975">
          <w:marLeft w:val="0"/>
          <w:marRight w:val="0"/>
          <w:marTop w:val="0"/>
          <w:marBottom w:val="0"/>
          <w:divBdr>
            <w:top w:val="none" w:sz="0" w:space="0" w:color="auto"/>
            <w:left w:val="none" w:sz="0" w:space="0" w:color="auto"/>
            <w:bottom w:val="none" w:sz="0" w:space="0" w:color="auto"/>
            <w:right w:val="none" w:sz="0" w:space="0" w:color="auto"/>
          </w:divBdr>
          <w:divsChild>
            <w:div w:id="277032151">
              <w:marLeft w:val="-75"/>
              <w:marRight w:val="0"/>
              <w:marTop w:val="30"/>
              <w:marBottom w:val="30"/>
              <w:divBdr>
                <w:top w:val="none" w:sz="0" w:space="0" w:color="auto"/>
                <w:left w:val="none" w:sz="0" w:space="0" w:color="auto"/>
                <w:bottom w:val="none" w:sz="0" w:space="0" w:color="auto"/>
                <w:right w:val="none" w:sz="0" w:space="0" w:color="auto"/>
              </w:divBdr>
              <w:divsChild>
                <w:div w:id="653263250">
                  <w:marLeft w:val="0"/>
                  <w:marRight w:val="0"/>
                  <w:marTop w:val="0"/>
                  <w:marBottom w:val="0"/>
                  <w:divBdr>
                    <w:top w:val="none" w:sz="0" w:space="0" w:color="auto"/>
                    <w:left w:val="none" w:sz="0" w:space="0" w:color="auto"/>
                    <w:bottom w:val="none" w:sz="0" w:space="0" w:color="auto"/>
                    <w:right w:val="none" w:sz="0" w:space="0" w:color="auto"/>
                  </w:divBdr>
                  <w:divsChild>
                    <w:div w:id="769202062">
                      <w:marLeft w:val="0"/>
                      <w:marRight w:val="0"/>
                      <w:marTop w:val="0"/>
                      <w:marBottom w:val="0"/>
                      <w:divBdr>
                        <w:top w:val="none" w:sz="0" w:space="0" w:color="auto"/>
                        <w:left w:val="none" w:sz="0" w:space="0" w:color="auto"/>
                        <w:bottom w:val="none" w:sz="0" w:space="0" w:color="auto"/>
                        <w:right w:val="none" w:sz="0" w:space="0" w:color="auto"/>
                      </w:divBdr>
                    </w:div>
                  </w:divsChild>
                </w:div>
                <w:div w:id="649140710">
                  <w:marLeft w:val="0"/>
                  <w:marRight w:val="0"/>
                  <w:marTop w:val="0"/>
                  <w:marBottom w:val="0"/>
                  <w:divBdr>
                    <w:top w:val="none" w:sz="0" w:space="0" w:color="auto"/>
                    <w:left w:val="none" w:sz="0" w:space="0" w:color="auto"/>
                    <w:bottom w:val="none" w:sz="0" w:space="0" w:color="auto"/>
                    <w:right w:val="none" w:sz="0" w:space="0" w:color="auto"/>
                  </w:divBdr>
                  <w:divsChild>
                    <w:div w:id="1010133828">
                      <w:marLeft w:val="0"/>
                      <w:marRight w:val="0"/>
                      <w:marTop w:val="0"/>
                      <w:marBottom w:val="0"/>
                      <w:divBdr>
                        <w:top w:val="none" w:sz="0" w:space="0" w:color="auto"/>
                        <w:left w:val="none" w:sz="0" w:space="0" w:color="auto"/>
                        <w:bottom w:val="none" w:sz="0" w:space="0" w:color="auto"/>
                        <w:right w:val="none" w:sz="0" w:space="0" w:color="auto"/>
                      </w:divBdr>
                    </w:div>
                  </w:divsChild>
                </w:div>
                <w:div w:id="108744528">
                  <w:marLeft w:val="0"/>
                  <w:marRight w:val="0"/>
                  <w:marTop w:val="0"/>
                  <w:marBottom w:val="0"/>
                  <w:divBdr>
                    <w:top w:val="none" w:sz="0" w:space="0" w:color="auto"/>
                    <w:left w:val="none" w:sz="0" w:space="0" w:color="auto"/>
                    <w:bottom w:val="none" w:sz="0" w:space="0" w:color="auto"/>
                    <w:right w:val="none" w:sz="0" w:space="0" w:color="auto"/>
                  </w:divBdr>
                  <w:divsChild>
                    <w:div w:id="332487710">
                      <w:marLeft w:val="0"/>
                      <w:marRight w:val="0"/>
                      <w:marTop w:val="0"/>
                      <w:marBottom w:val="0"/>
                      <w:divBdr>
                        <w:top w:val="none" w:sz="0" w:space="0" w:color="auto"/>
                        <w:left w:val="none" w:sz="0" w:space="0" w:color="auto"/>
                        <w:bottom w:val="none" w:sz="0" w:space="0" w:color="auto"/>
                        <w:right w:val="none" w:sz="0" w:space="0" w:color="auto"/>
                      </w:divBdr>
                    </w:div>
                  </w:divsChild>
                </w:div>
                <w:div w:id="1527600135">
                  <w:marLeft w:val="0"/>
                  <w:marRight w:val="0"/>
                  <w:marTop w:val="0"/>
                  <w:marBottom w:val="0"/>
                  <w:divBdr>
                    <w:top w:val="none" w:sz="0" w:space="0" w:color="auto"/>
                    <w:left w:val="none" w:sz="0" w:space="0" w:color="auto"/>
                    <w:bottom w:val="none" w:sz="0" w:space="0" w:color="auto"/>
                    <w:right w:val="none" w:sz="0" w:space="0" w:color="auto"/>
                  </w:divBdr>
                  <w:divsChild>
                    <w:div w:id="1544368908">
                      <w:marLeft w:val="0"/>
                      <w:marRight w:val="0"/>
                      <w:marTop w:val="0"/>
                      <w:marBottom w:val="0"/>
                      <w:divBdr>
                        <w:top w:val="none" w:sz="0" w:space="0" w:color="auto"/>
                        <w:left w:val="none" w:sz="0" w:space="0" w:color="auto"/>
                        <w:bottom w:val="none" w:sz="0" w:space="0" w:color="auto"/>
                        <w:right w:val="none" w:sz="0" w:space="0" w:color="auto"/>
                      </w:divBdr>
                    </w:div>
                  </w:divsChild>
                </w:div>
                <w:div w:id="2060858046">
                  <w:marLeft w:val="0"/>
                  <w:marRight w:val="0"/>
                  <w:marTop w:val="0"/>
                  <w:marBottom w:val="0"/>
                  <w:divBdr>
                    <w:top w:val="none" w:sz="0" w:space="0" w:color="auto"/>
                    <w:left w:val="none" w:sz="0" w:space="0" w:color="auto"/>
                    <w:bottom w:val="none" w:sz="0" w:space="0" w:color="auto"/>
                    <w:right w:val="none" w:sz="0" w:space="0" w:color="auto"/>
                  </w:divBdr>
                  <w:divsChild>
                    <w:div w:id="914556785">
                      <w:marLeft w:val="0"/>
                      <w:marRight w:val="0"/>
                      <w:marTop w:val="0"/>
                      <w:marBottom w:val="0"/>
                      <w:divBdr>
                        <w:top w:val="none" w:sz="0" w:space="0" w:color="auto"/>
                        <w:left w:val="none" w:sz="0" w:space="0" w:color="auto"/>
                        <w:bottom w:val="none" w:sz="0" w:space="0" w:color="auto"/>
                        <w:right w:val="none" w:sz="0" w:space="0" w:color="auto"/>
                      </w:divBdr>
                    </w:div>
                  </w:divsChild>
                </w:div>
                <w:div w:id="994449909">
                  <w:marLeft w:val="0"/>
                  <w:marRight w:val="0"/>
                  <w:marTop w:val="0"/>
                  <w:marBottom w:val="0"/>
                  <w:divBdr>
                    <w:top w:val="none" w:sz="0" w:space="0" w:color="auto"/>
                    <w:left w:val="none" w:sz="0" w:space="0" w:color="auto"/>
                    <w:bottom w:val="none" w:sz="0" w:space="0" w:color="auto"/>
                    <w:right w:val="none" w:sz="0" w:space="0" w:color="auto"/>
                  </w:divBdr>
                  <w:divsChild>
                    <w:div w:id="715205780">
                      <w:marLeft w:val="0"/>
                      <w:marRight w:val="0"/>
                      <w:marTop w:val="0"/>
                      <w:marBottom w:val="0"/>
                      <w:divBdr>
                        <w:top w:val="none" w:sz="0" w:space="0" w:color="auto"/>
                        <w:left w:val="none" w:sz="0" w:space="0" w:color="auto"/>
                        <w:bottom w:val="none" w:sz="0" w:space="0" w:color="auto"/>
                        <w:right w:val="none" w:sz="0" w:space="0" w:color="auto"/>
                      </w:divBdr>
                    </w:div>
                  </w:divsChild>
                </w:div>
                <w:div w:id="1732120873">
                  <w:marLeft w:val="0"/>
                  <w:marRight w:val="0"/>
                  <w:marTop w:val="0"/>
                  <w:marBottom w:val="0"/>
                  <w:divBdr>
                    <w:top w:val="none" w:sz="0" w:space="0" w:color="auto"/>
                    <w:left w:val="none" w:sz="0" w:space="0" w:color="auto"/>
                    <w:bottom w:val="none" w:sz="0" w:space="0" w:color="auto"/>
                    <w:right w:val="none" w:sz="0" w:space="0" w:color="auto"/>
                  </w:divBdr>
                  <w:divsChild>
                    <w:div w:id="1335186797">
                      <w:marLeft w:val="0"/>
                      <w:marRight w:val="0"/>
                      <w:marTop w:val="0"/>
                      <w:marBottom w:val="0"/>
                      <w:divBdr>
                        <w:top w:val="none" w:sz="0" w:space="0" w:color="auto"/>
                        <w:left w:val="none" w:sz="0" w:space="0" w:color="auto"/>
                        <w:bottom w:val="none" w:sz="0" w:space="0" w:color="auto"/>
                        <w:right w:val="none" w:sz="0" w:space="0" w:color="auto"/>
                      </w:divBdr>
                    </w:div>
                  </w:divsChild>
                </w:div>
                <w:div w:id="1837070809">
                  <w:marLeft w:val="0"/>
                  <w:marRight w:val="0"/>
                  <w:marTop w:val="0"/>
                  <w:marBottom w:val="0"/>
                  <w:divBdr>
                    <w:top w:val="none" w:sz="0" w:space="0" w:color="auto"/>
                    <w:left w:val="none" w:sz="0" w:space="0" w:color="auto"/>
                    <w:bottom w:val="none" w:sz="0" w:space="0" w:color="auto"/>
                    <w:right w:val="none" w:sz="0" w:space="0" w:color="auto"/>
                  </w:divBdr>
                  <w:divsChild>
                    <w:div w:id="1766610266">
                      <w:marLeft w:val="0"/>
                      <w:marRight w:val="0"/>
                      <w:marTop w:val="0"/>
                      <w:marBottom w:val="0"/>
                      <w:divBdr>
                        <w:top w:val="none" w:sz="0" w:space="0" w:color="auto"/>
                        <w:left w:val="none" w:sz="0" w:space="0" w:color="auto"/>
                        <w:bottom w:val="none" w:sz="0" w:space="0" w:color="auto"/>
                        <w:right w:val="none" w:sz="0" w:space="0" w:color="auto"/>
                      </w:divBdr>
                    </w:div>
                  </w:divsChild>
                </w:div>
                <w:div w:id="975987892">
                  <w:marLeft w:val="0"/>
                  <w:marRight w:val="0"/>
                  <w:marTop w:val="0"/>
                  <w:marBottom w:val="0"/>
                  <w:divBdr>
                    <w:top w:val="none" w:sz="0" w:space="0" w:color="auto"/>
                    <w:left w:val="none" w:sz="0" w:space="0" w:color="auto"/>
                    <w:bottom w:val="none" w:sz="0" w:space="0" w:color="auto"/>
                    <w:right w:val="none" w:sz="0" w:space="0" w:color="auto"/>
                  </w:divBdr>
                  <w:divsChild>
                    <w:div w:id="804128253">
                      <w:marLeft w:val="0"/>
                      <w:marRight w:val="0"/>
                      <w:marTop w:val="0"/>
                      <w:marBottom w:val="0"/>
                      <w:divBdr>
                        <w:top w:val="none" w:sz="0" w:space="0" w:color="auto"/>
                        <w:left w:val="none" w:sz="0" w:space="0" w:color="auto"/>
                        <w:bottom w:val="none" w:sz="0" w:space="0" w:color="auto"/>
                        <w:right w:val="none" w:sz="0" w:space="0" w:color="auto"/>
                      </w:divBdr>
                    </w:div>
                  </w:divsChild>
                </w:div>
                <w:div w:id="1858958584">
                  <w:marLeft w:val="0"/>
                  <w:marRight w:val="0"/>
                  <w:marTop w:val="0"/>
                  <w:marBottom w:val="0"/>
                  <w:divBdr>
                    <w:top w:val="none" w:sz="0" w:space="0" w:color="auto"/>
                    <w:left w:val="none" w:sz="0" w:space="0" w:color="auto"/>
                    <w:bottom w:val="none" w:sz="0" w:space="0" w:color="auto"/>
                    <w:right w:val="none" w:sz="0" w:space="0" w:color="auto"/>
                  </w:divBdr>
                  <w:divsChild>
                    <w:div w:id="2102068634">
                      <w:marLeft w:val="0"/>
                      <w:marRight w:val="0"/>
                      <w:marTop w:val="0"/>
                      <w:marBottom w:val="0"/>
                      <w:divBdr>
                        <w:top w:val="none" w:sz="0" w:space="0" w:color="auto"/>
                        <w:left w:val="none" w:sz="0" w:space="0" w:color="auto"/>
                        <w:bottom w:val="none" w:sz="0" w:space="0" w:color="auto"/>
                        <w:right w:val="none" w:sz="0" w:space="0" w:color="auto"/>
                      </w:divBdr>
                    </w:div>
                  </w:divsChild>
                </w:div>
                <w:div w:id="541407473">
                  <w:marLeft w:val="0"/>
                  <w:marRight w:val="0"/>
                  <w:marTop w:val="0"/>
                  <w:marBottom w:val="0"/>
                  <w:divBdr>
                    <w:top w:val="none" w:sz="0" w:space="0" w:color="auto"/>
                    <w:left w:val="none" w:sz="0" w:space="0" w:color="auto"/>
                    <w:bottom w:val="none" w:sz="0" w:space="0" w:color="auto"/>
                    <w:right w:val="none" w:sz="0" w:space="0" w:color="auto"/>
                  </w:divBdr>
                  <w:divsChild>
                    <w:div w:id="2079017293">
                      <w:marLeft w:val="0"/>
                      <w:marRight w:val="0"/>
                      <w:marTop w:val="0"/>
                      <w:marBottom w:val="0"/>
                      <w:divBdr>
                        <w:top w:val="none" w:sz="0" w:space="0" w:color="auto"/>
                        <w:left w:val="none" w:sz="0" w:space="0" w:color="auto"/>
                        <w:bottom w:val="none" w:sz="0" w:space="0" w:color="auto"/>
                        <w:right w:val="none" w:sz="0" w:space="0" w:color="auto"/>
                      </w:divBdr>
                    </w:div>
                  </w:divsChild>
                </w:div>
                <w:div w:id="1487552657">
                  <w:marLeft w:val="0"/>
                  <w:marRight w:val="0"/>
                  <w:marTop w:val="0"/>
                  <w:marBottom w:val="0"/>
                  <w:divBdr>
                    <w:top w:val="none" w:sz="0" w:space="0" w:color="auto"/>
                    <w:left w:val="none" w:sz="0" w:space="0" w:color="auto"/>
                    <w:bottom w:val="none" w:sz="0" w:space="0" w:color="auto"/>
                    <w:right w:val="none" w:sz="0" w:space="0" w:color="auto"/>
                  </w:divBdr>
                  <w:divsChild>
                    <w:div w:id="392046997">
                      <w:marLeft w:val="0"/>
                      <w:marRight w:val="0"/>
                      <w:marTop w:val="0"/>
                      <w:marBottom w:val="0"/>
                      <w:divBdr>
                        <w:top w:val="none" w:sz="0" w:space="0" w:color="auto"/>
                        <w:left w:val="none" w:sz="0" w:space="0" w:color="auto"/>
                        <w:bottom w:val="none" w:sz="0" w:space="0" w:color="auto"/>
                        <w:right w:val="none" w:sz="0" w:space="0" w:color="auto"/>
                      </w:divBdr>
                    </w:div>
                  </w:divsChild>
                </w:div>
                <w:div w:id="926111307">
                  <w:marLeft w:val="0"/>
                  <w:marRight w:val="0"/>
                  <w:marTop w:val="0"/>
                  <w:marBottom w:val="0"/>
                  <w:divBdr>
                    <w:top w:val="none" w:sz="0" w:space="0" w:color="auto"/>
                    <w:left w:val="none" w:sz="0" w:space="0" w:color="auto"/>
                    <w:bottom w:val="none" w:sz="0" w:space="0" w:color="auto"/>
                    <w:right w:val="none" w:sz="0" w:space="0" w:color="auto"/>
                  </w:divBdr>
                  <w:divsChild>
                    <w:div w:id="262543239">
                      <w:marLeft w:val="0"/>
                      <w:marRight w:val="0"/>
                      <w:marTop w:val="0"/>
                      <w:marBottom w:val="0"/>
                      <w:divBdr>
                        <w:top w:val="none" w:sz="0" w:space="0" w:color="auto"/>
                        <w:left w:val="none" w:sz="0" w:space="0" w:color="auto"/>
                        <w:bottom w:val="none" w:sz="0" w:space="0" w:color="auto"/>
                        <w:right w:val="none" w:sz="0" w:space="0" w:color="auto"/>
                      </w:divBdr>
                    </w:div>
                  </w:divsChild>
                </w:div>
                <w:div w:id="1732538207">
                  <w:marLeft w:val="0"/>
                  <w:marRight w:val="0"/>
                  <w:marTop w:val="0"/>
                  <w:marBottom w:val="0"/>
                  <w:divBdr>
                    <w:top w:val="none" w:sz="0" w:space="0" w:color="auto"/>
                    <w:left w:val="none" w:sz="0" w:space="0" w:color="auto"/>
                    <w:bottom w:val="none" w:sz="0" w:space="0" w:color="auto"/>
                    <w:right w:val="none" w:sz="0" w:space="0" w:color="auto"/>
                  </w:divBdr>
                  <w:divsChild>
                    <w:div w:id="461116640">
                      <w:marLeft w:val="0"/>
                      <w:marRight w:val="0"/>
                      <w:marTop w:val="0"/>
                      <w:marBottom w:val="0"/>
                      <w:divBdr>
                        <w:top w:val="none" w:sz="0" w:space="0" w:color="auto"/>
                        <w:left w:val="none" w:sz="0" w:space="0" w:color="auto"/>
                        <w:bottom w:val="none" w:sz="0" w:space="0" w:color="auto"/>
                        <w:right w:val="none" w:sz="0" w:space="0" w:color="auto"/>
                      </w:divBdr>
                    </w:div>
                  </w:divsChild>
                </w:div>
                <w:div w:id="2065445191">
                  <w:marLeft w:val="0"/>
                  <w:marRight w:val="0"/>
                  <w:marTop w:val="0"/>
                  <w:marBottom w:val="0"/>
                  <w:divBdr>
                    <w:top w:val="none" w:sz="0" w:space="0" w:color="auto"/>
                    <w:left w:val="none" w:sz="0" w:space="0" w:color="auto"/>
                    <w:bottom w:val="none" w:sz="0" w:space="0" w:color="auto"/>
                    <w:right w:val="none" w:sz="0" w:space="0" w:color="auto"/>
                  </w:divBdr>
                  <w:divsChild>
                    <w:div w:id="1051686820">
                      <w:marLeft w:val="0"/>
                      <w:marRight w:val="0"/>
                      <w:marTop w:val="0"/>
                      <w:marBottom w:val="0"/>
                      <w:divBdr>
                        <w:top w:val="none" w:sz="0" w:space="0" w:color="auto"/>
                        <w:left w:val="none" w:sz="0" w:space="0" w:color="auto"/>
                        <w:bottom w:val="none" w:sz="0" w:space="0" w:color="auto"/>
                        <w:right w:val="none" w:sz="0" w:space="0" w:color="auto"/>
                      </w:divBdr>
                    </w:div>
                  </w:divsChild>
                </w:div>
                <w:div w:id="545214141">
                  <w:marLeft w:val="0"/>
                  <w:marRight w:val="0"/>
                  <w:marTop w:val="0"/>
                  <w:marBottom w:val="0"/>
                  <w:divBdr>
                    <w:top w:val="none" w:sz="0" w:space="0" w:color="auto"/>
                    <w:left w:val="none" w:sz="0" w:space="0" w:color="auto"/>
                    <w:bottom w:val="none" w:sz="0" w:space="0" w:color="auto"/>
                    <w:right w:val="none" w:sz="0" w:space="0" w:color="auto"/>
                  </w:divBdr>
                  <w:divsChild>
                    <w:div w:id="373623306">
                      <w:marLeft w:val="0"/>
                      <w:marRight w:val="0"/>
                      <w:marTop w:val="0"/>
                      <w:marBottom w:val="0"/>
                      <w:divBdr>
                        <w:top w:val="none" w:sz="0" w:space="0" w:color="auto"/>
                        <w:left w:val="none" w:sz="0" w:space="0" w:color="auto"/>
                        <w:bottom w:val="none" w:sz="0" w:space="0" w:color="auto"/>
                        <w:right w:val="none" w:sz="0" w:space="0" w:color="auto"/>
                      </w:divBdr>
                    </w:div>
                  </w:divsChild>
                </w:div>
                <w:div w:id="1033186801">
                  <w:marLeft w:val="0"/>
                  <w:marRight w:val="0"/>
                  <w:marTop w:val="0"/>
                  <w:marBottom w:val="0"/>
                  <w:divBdr>
                    <w:top w:val="none" w:sz="0" w:space="0" w:color="auto"/>
                    <w:left w:val="none" w:sz="0" w:space="0" w:color="auto"/>
                    <w:bottom w:val="none" w:sz="0" w:space="0" w:color="auto"/>
                    <w:right w:val="none" w:sz="0" w:space="0" w:color="auto"/>
                  </w:divBdr>
                  <w:divsChild>
                    <w:div w:id="1216627885">
                      <w:marLeft w:val="0"/>
                      <w:marRight w:val="0"/>
                      <w:marTop w:val="0"/>
                      <w:marBottom w:val="0"/>
                      <w:divBdr>
                        <w:top w:val="none" w:sz="0" w:space="0" w:color="auto"/>
                        <w:left w:val="none" w:sz="0" w:space="0" w:color="auto"/>
                        <w:bottom w:val="none" w:sz="0" w:space="0" w:color="auto"/>
                        <w:right w:val="none" w:sz="0" w:space="0" w:color="auto"/>
                      </w:divBdr>
                    </w:div>
                  </w:divsChild>
                </w:div>
                <w:div w:id="796993085">
                  <w:marLeft w:val="0"/>
                  <w:marRight w:val="0"/>
                  <w:marTop w:val="0"/>
                  <w:marBottom w:val="0"/>
                  <w:divBdr>
                    <w:top w:val="none" w:sz="0" w:space="0" w:color="auto"/>
                    <w:left w:val="none" w:sz="0" w:space="0" w:color="auto"/>
                    <w:bottom w:val="none" w:sz="0" w:space="0" w:color="auto"/>
                    <w:right w:val="none" w:sz="0" w:space="0" w:color="auto"/>
                  </w:divBdr>
                  <w:divsChild>
                    <w:div w:id="2107994721">
                      <w:marLeft w:val="0"/>
                      <w:marRight w:val="0"/>
                      <w:marTop w:val="0"/>
                      <w:marBottom w:val="0"/>
                      <w:divBdr>
                        <w:top w:val="none" w:sz="0" w:space="0" w:color="auto"/>
                        <w:left w:val="none" w:sz="0" w:space="0" w:color="auto"/>
                        <w:bottom w:val="none" w:sz="0" w:space="0" w:color="auto"/>
                        <w:right w:val="none" w:sz="0" w:space="0" w:color="auto"/>
                      </w:divBdr>
                    </w:div>
                  </w:divsChild>
                </w:div>
                <w:div w:id="562789581">
                  <w:marLeft w:val="0"/>
                  <w:marRight w:val="0"/>
                  <w:marTop w:val="0"/>
                  <w:marBottom w:val="0"/>
                  <w:divBdr>
                    <w:top w:val="none" w:sz="0" w:space="0" w:color="auto"/>
                    <w:left w:val="none" w:sz="0" w:space="0" w:color="auto"/>
                    <w:bottom w:val="none" w:sz="0" w:space="0" w:color="auto"/>
                    <w:right w:val="none" w:sz="0" w:space="0" w:color="auto"/>
                  </w:divBdr>
                  <w:divsChild>
                    <w:div w:id="148131129">
                      <w:marLeft w:val="0"/>
                      <w:marRight w:val="0"/>
                      <w:marTop w:val="0"/>
                      <w:marBottom w:val="0"/>
                      <w:divBdr>
                        <w:top w:val="none" w:sz="0" w:space="0" w:color="auto"/>
                        <w:left w:val="none" w:sz="0" w:space="0" w:color="auto"/>
                        <w:bottom w:val="none" w:sz="0" w:space="0" w:color="auto"/>
                        <w:right w:val="none" w:sz="0" w:space="0" w:color="auto"/>
                      </w:divBdr>
                    </w:div>
                  </w:divsChild>
                </w:div>
                <w:div w:id="1831367498">
                  <w:marLeft w:val="0"/>
                  <w:marRight w:val="0"/>
                  <w:marTop w:val="0"/>
                  <w:marBottom w:val="0"/>
                  <w:divBdr>
                    <w:top w:val="none" w:sz="0" w:space="0" w:color="auto"/>
                    <w:left w:val="none" w:sz="0" w:space="0" w:color="auto"/>
                    <w:bottom w:val="none" w:sz="0" w:space="0" w:color="auto"/>
                    <w:right w:val="none" w:sz="0" w:space="0" w:color="auto"/>
                  </w:divBdr>
                  <w:divsChild>
                    <w:div w:id="1681008675">
                      <w:marLeft w:val="0"/>
                      <w:marRight w:val="0"/>
                      <w:marTop w:val="0"/>
                      <w:marBottom w:val="0"/>
                      <w:divBdr>
                        <w:top w:val="none" w:sz="0" w:space="0" w:color="auto"/>
                        <w:left w:val="none" w:sz="0" w:space="0" w:color="auto"/>
                        <w:bottom w:val="none" w:sz="0" w:space="0" w:color="auto"/>
                        <w:right w:val="none" w:sz="0" w:space="0" w:color="auto"/>
                      </w:divBdr>
                    </w:div>
                  </w:divsChild>
                </w:div>
                <w:div w:id="1342004433">
                  <w:marLeft w:val="0"/>
                  <w:marRight w:val="0"/>
                  <w:marTop w:val="0"/>
                  <w:marBottom w:val="0"/>
                  <w:divBdr>
                    <w:top w:val="none" w:sz="0" w:space="0" w:color="auto"/>
                    <w:left w:val="none" w:sz="0" w:space="0" w:color="auto"/>
                    <w:bottom w:val="none" w:sz="0" w:space="0" w:color="auto"/>
                    <w:right w:val="none" w:sz="0" w:space="0" w:color="auto"/>
                  </w:divBdr>
                  <w:divsChild>
                    <w:div w:id="411893982">
                      <w:marLeft w:val="0"/>
                      <w:marRight w:val="0"/>
                      <w:marTop w:val="0"/>
                      <w:marBottom w:val="0"/>
                      <w:divBdr>
                        <w:top w:val="none" w:sz="0" w:space="0" w:color="auto"/>
                        <w:left w:val="none" w:sz="0" w:space="0" w:color="auto"/>
                        <w:bottom w:val="none" w:sz="0" w:space="0" w:color="auto"/>
                        <w:right w:val="none" w:sz="0" w:space="0" w:color="auto"/>
                      </w:divBdr>
                    </w:div>
                  </w:divsChild>
                </w:div>
                <w:div w:id="2080931808">
                  <w:marLeft w:val="0"/>
                  <w:marRight w:val="0"/>
                  <w:marTop w:val="0"/>
                  <w:marBottom w:val="0"/>
                  <w:divBdr>
                    <w:top w:val="none" w:sz="0" w:space="0" w:color="auto"/>
                    <w:left w:val="none" w:sz="0" w:space="0" w:color="auto"/>
                    <w:bottom w:val="none" w:sz="0" w:space="0" w:color="auto"/>
                    <w:right w:val="none" w:sz="0" w:space="0" w:color="auto"/>
                  </w:divBdr>
                  <w:divsChild>
                    <w:div w:id="1352996245">
                      <w:marLeft w:val="0"/>
                      <w:marRight w:val="0"/>
                      <w:marTop w:val="0"/>
                      <w:marBottom w:val="0"/>
                      <w:divBdr>
                        <w:top w:val="none" w:sz="0" w:space="0" w:color="auto"/>
                        <w:left w:val="none" w:sz="0" w:space="0" w:color="auto"/>
                        <w:bottom w:val="none" w:sz="0" w:space="0" w:color="auto"/>
                        <w:right w:val="none" w:sz="0" w:space="0" w:color="auto"/>
                      </w:divBdr>
                    </w:div>
                  </w:divsChild>
                </w:div>
                <w:div w:id="301234232">
                  <w:marLeft w:val="0"/>
                  <w:marRight w:val="0"/>
                  <w:marTop w:val="0"/>
                  <w:marBottom w:val="0"/>
                  <w:divBdr>
                    <w:top w:val="none" w:sz="0" w:space="0" w:color="auto"/>
                    <w:left w:val="none" w:sz="0" w:space="0" w:color="auto"/>
                    <w:bottom w:val="none" w:sz="0" w:space="0" w:color="auto"/>
                    <w:right w:val="none" w:sz="0" w:space="0" w:color="auto"/>
                  </w:divBdr>
                  <w:divsChild>
                    <w:div w:id="1873498942">
                      <w:marLeft w:val="0"/>
                      <w:marRight w:val="0"/>
                      <w:marTop w:val="0"/>
                      <w:marBottom w:val="0"/>
                      <w:divBdr>
                        <w:top w:val="none" w:sz="0" w:space="0" w:color="auto"/>
                        <w:left w:val="none" w:sz="0" w:space="0" w:color="auto"/>
                        <w:bottom w:val="none" w:sz="0" w:space="0" w:color="auto"/>
                        <w:right w:val="none" w:sz="0" w:space="0" w:color="auto"/>
                      </w:divBdr>
                    </w:div>
                  </w:divsChild>
                </w:div>
                <w:div w:id="2095935311">
                  <w:marLeft w:val="0"/>
                  <w:marRight w:val="0"/>
                  <w:marTop w:val="0"/>
                  <w:marBottom w:val="0"/>
                  <w:divBdr>
                    <w:top w:val="none" w:sz="0" w:space="0" w:color="auto"/>
                    <w:left w:val="none" w:sz="0" w:space="0" w:color="auto"/>
                    <w:bottom w:val="none" w:sz="0" w:space="0" w:color="auto"/>
                    <w:right w:val="none" w:sz="0" w:space="0" w:color="auto"/>
                  </w:divBdr>
                  <w:divsChild>
                    <w:div w:id="713505132">
                      <w:marLeft w:val="0"/>
                      <w:marRight w:val="0"/>
                      <w:marTop w:val="0"/>
                      <w:marBottom w:val="0"/>
                      <w:divBdr>
                        <w:top w:val="none" w:sz="0" w:space="0" w:color="auto"/>
                        <w:left w:val="none" w:sz="0" w:space="0" w:color="auto"/>
                        <w:bottom w:val="none" w:sz="0" w:space="0" w:color="auto"/>
                        <w:right w:val="none" w:sz="0" w:space="0" w:color="auto"/>
                      </w:divBdr>
                    </w:div>
                  </w:divsChild>
                </w:div>
                <w:div w:id="247008195">
                  <w:marLeft w:val="0"/>
                  <w:marRight w:val="0"/>
                  <w:marTop w:val="0"/>
                  <w:marBottom w:val="0"/>
                  <w:divBdr>
                    <w:top w:val="none" w:sz="0" w:space="0" w:color="auto"/>
                    <w:left w:val="none" w:sz="0" w:space="0" w:color="auto"/>
                    <w:bottom w:val="none" w:sz="0" w:space="0" w:color="auto"/>
                    <w:right w:val="none" w:sz="0" w:space="0" w:color="auto"/>
                  </w:divBdr>
                  <w:divsChild>
                    <w:div w:id="1103496389">
                      <w:marLeft w:val="0"/>
                      <w:marRight w:val="0"/>
                      <w:marTop w:val="0"/>
                      <w:marBottom w:val="0"/>
                      <w:divBdr>
                        <w:top w:val="none" w:sz="0" w:space="0" w:color="auto"/>
                        <w:left w:val="none" w:sz="0" w:space="0" w:color="auto"/>
                        <w:bottom w:val="none" w:sz="0" w:space="0" w:color="auto"/>
                        <w:right w:val="none" w:sz="0" w:space="0" w:color="auto"/>
                      </w:divBdr>
                    </w:div>
                  </w:divsChild>
                </w:div>
                <w:div w:id="1924531752">
                  <w:marLeft w:val="0"/>
                  <w:marRight w:val="0"/>
                  <w:marTop w:val="0"/>
                  <w:marBottom w:val="0"/>
                  <w:divBdr>
                    <w:top w:val="none" w:sz="0" w:space="0" w:color="auto"/>
                    <w:left w:val="none" w:sz="0" w:space="0" w:color="auto"/>
                    <w:bottom w:val="none" w:sz="0" w:space="0" w:color="auto"/>
                    <w:right w:val="none" w:sz="0" w:space="0" w:color="auto"/>
                  </w:divBdr>
                  <w:divsChild>
                    <w:div w:id="912813273">
                      <w:marLeft w:val="0"/>
                      <w:marRight w:val="0"/>
                      <w:marTop w:val="0"/>
                      <w:marBottom w:val="0"/>
                      <w:divBdr>
                        <w:top w:val="none" w:sz="0" w:space="0" w:color="auto"/>
                        <w:left w:val="none" w:sz="0" w:space="0" w:color="auto"/>
                        <w:bottom w:val="none" w:sz="0" w:space="0" w:color="auto"/>
                        <w:right w:val="none" w:sz="0" w:space="0" w:color="auto"/>
                      </w:divBdr>
                    </w:div>
                  </w:divsChild>
                </w:div>
                <w:div w:id="1620643405">
                  <w:marLeft w:val="0"/>
                  <w:marRight w:val="0"/>
                  <w:marTop w:val="0"/>
                  <w:marBottom w:val="0"/>
                  <w:divBdr>
                    <w:top w:val="none" w:sz="0" w:space="0" w:color="auto"/>
                    <w:left w:val="none" w:sz="0" w:space="0" w:color="auto"/>
                    <w:bottom w:val="none" w:sz="0" w:space="0" w:color="auto"/>
                    <w:right w:val="none" w:sz="0" w:space="0" w:color="auto"/>
                  </w:divBdr>
                  <w:divsChild>
                    <w:div w:id="794174082">
                      <w:marLeft w:val="0"/>
                      <w:marRight w:val="0"/>
                      <w:marTop w:val="0"/>
                      <w:marBottom w:val="0"/>
                      <w:divBdr>
                        <w:top w:val="none" w:sz="0" w:space="0" w:color="auto"/>
                        <w:left w:val="none" w:sz="0" w:space="0" w:color="auto"/>
                        <w:bottom w:val="none" w:sz="0" w:space="0" w:color="auto"/>
                        <w:right w:val="none" w:sz="0" w:space="0" w:color="auto"/>
                      </w:divBdr>
                    </w:div>
                  </w:divsChild>
                </w:div>
                <w:div w:id="955677553">
                  <w:marLeft w:val="0"/>
                  <w:marRight w:val="0"/>
                  <w:marTop w:val="0"/>
                  <w:marBottom w:val="0"/>
                  <w:divBdr>
                    <w:top w:val="none" w:sz="0" w:space="0" w:color="auto"/>
                    <w:left w:val="none" w:sz="0" w:space="0" w:color="auto"/>
                    <w:bottom w:val="none" w:sz="0" w:space="0" w:color="auto"/>
                    <w:right w:val="none" w:sz="0" w:space="0" w:color="auto"/>
                  </w:divBdr>
                  <w:divsChild>
                    <w:div w:id="548345639">
                      <w:marLeft w:val="0"/>
                      <w:marRight w:val="0"/>
                      <w:marTop w:val="0"/>
                      <w:marBottom w:val="0"/>
                      <w:divBdr>
                        <w:top w:val="none" w:sz="0" w:space="0" w:color="auto"/>
                        <w:left w:val="none" w:sz="0" w:space="0" w:color="auto"/>
                        <w:bottom w:val="none" w:sz="0" w:space="0" w:color="auto"/>
                        <w:right w:val="none" w:sz="0" w:space="0" w:color="auto"/>
                      </w:divBdr>
                    </w:div>
                  </w:divsChild>
                </w:div>
                <w:div w:id="1617249467">
                  <w:marLeft w:val="0"/>
                  <w:marRight w:val="0"/>
                  <w:marTop w:val="0"/>
                  <w:marBottom w:val="0"/>
                  <w:divBdr>
                    <w:top w:val="none" w:sz="0" w:space="0" w:color="auto"/>
                    <w:left w:val="none" w:sz="0" w:space="0" w:color="auto"/>
                    <w:bottom w:val="none" w:sz="0" w:space="0" w:color="auto"/>
                    <w:right w:val="none" w:sz="0" w:space="0" w:color="auto"/>
                  </w:divBdr>
                  <w:divsChild>
                    <w:div w:id="1146975062">
                      <w:marLeft w:val="0"/>
                      <w:marRight w:val="0"/>
                      <w:marTop w:val="0"/>
                      <w:marBottom w:val="0"/>
                      <w:divBdr>
                        <w:top w:val="none" w:sz="0" w:space="0" w:color="auto"/>
                        <w:left w:val="none" w:sz="0" w:space="0" w:color="auto"/>
                        <w:bottom w:val="none" w:sz="0" w:space="0" w:color="auto"/>
                        <w:right w:val="none" w:sz="0" w:space="0" w:color="auto"/>
                      </w:divBdr>
                    </w:div>
                  </w:divsChild>
                </w:div>
                <w:div w:id="1224486360">
                  <w:marLeft w:val="0"/>
                  <w:marRight w:val="0"/>
                  <w:marTop w:val="0"/>
                  <w:marBottom w:val="0"/>
                  <w:divBdr>
                    <w:top w:val="none" w:sz="0" w:space="0" w:color="auto"/>
                    <w:left w:val="none" w:sz="0" w:space="0" w:color="auto"/>
                    <w:bottom w:val="none" w:sz="0" w:space="0" w:color="auto"/>
                    <w:right w:val="none" w:sz="0" w:space="0" w:color="auto"/>
                  </w:divBdr>
                  <w:divsChild>
                    <w:div w:id="1766070449">
                      <w:marLeft w:val="0"/>
                      <w:marRight w:val="0"/>
                      <w:marTop w:val="0"/>
                      <w:marBottom w:val="0"/>
                      <w:divBdr>
                        <w:top w:val="none" w:sz="0" w:space="0" w:color="auto"/>
                        <w:left w:val="none" w:sz="0" w:space="0" w:color="auto"/>
                        <w:bottom w:val="none" w:sz="0" w:space="0" w:color="auto"/>
                        <w:right w:val="none" w:sz="0" w:space="0" w:color="auto"/>
                      </w:divBdr>
                    </w:div>
                  </w:divsChild>
                </w:div>
                <w:div w:id="112556857">
                  <w:marLeft w:val="0"/>
                  <w:marRight w:val="0"/>
                  <w:marTop w:val="0"/>
                  <w:marBottom w:val="0"/>
                  <w:divBdr>
                    <w:top w:val="none" w:sz="0" w:space="0" w:color="auto"/>
                    <w:left w:val="none" w:sz="0" w:space="0" w:color="auto"/>
                    <w:bottom w:val="none" w:sz="0" w:space="0" w:color="auto"/>
                    <w:right w:val="none" w:sz="0" w:space="0" w:color="auto"/>
                  </w:divBdr>
                  <w:divsChild>
                    <w:div w:id="1154374192">
                      <w:marLeft w:val="0"/>
                      <w:marRight w:val="0"/>
                      <w:marTop w:val="0"/>
                      <w:marBottom w:val="0"/>
                      <w:divBdr>
                        <w:top w:val="none" w:sz="0" w:space="0" w:color="auto"/>
                        <w:left w:val="none" w:sz="0" w:space="0" w:color="auto"/>
                        <w:bottom w:val="none" w:sz="0" w:space="0" w:color="auto"/>
                        <w:right w:val="none" w:sz="0" w:space="0" w:color="auto"/>
                      </w:divBdr>
                    </w:div>
                  </w:divsChild>
                </w:div>
                <w:div w:id="401492742">
                  <w:marLeft w:val="0"/>
                  <w:marRight w:val="0"/>
                  <w:marTop w:val="0"/>
                  <w:marBottom w:val="0"/>
                  <w:divBdr>
                    <w:top w:val="none" w:sz="0" w:space="0" w:color="auto"/>
                    <w:left w:val="none" w:sz="0" w:space="0" w:color="auto"/>
                    <w:bottom w:val="none" w:sz="0" w:space="0" w:color="auto"/>
                    <w:right w:val="none" w:sz="0" w:space="0" w:color="auto"/>
                  </w:divBdr>
                  <w:divsChild>
                    <w:div w:id="1849975852">
                      <w:marLeft w:val="0"/>
                      <w:marRight w:val="0"/>
                      <w:marTop w:val="0"/>
                      <w:marBottom w:val="0"/>
                      <w:divBdr>
                        <w:top w:val="none" w:sz="0" w:space="0" w:color="auto"/>
                        <w:left w:val="none" w:sz="0" w:space="0" w:color="auto"/>
                        <w:bottom w:val="none" w:sz="0" w:space="0" w:color="auto"/>
                        <w:right w:val="none" w:sz="0" w:space="0" w:color="auto"/>
                      </w:divBdr>
                    </w:div>
                  </w:divsChild>
                </w:div>
                <w:div w:id="2042320688">
                  <w:marLeft w:val="0"/>
                  <w:marRight w:val="0"/>
                  <w:marTop w:val="0"/>
                  <w:marBottom w:val="0"/>
                  <w:divBdr>
                    <w:top w:val="none" w:sz="0" w:space="0" w:color="auto"/>
                    <w:left w:val="none" w:sz="0" w:space="0" w:color="auto"/>
                    <w:bottom w:val="none" w:sz="0" w:space="0" w:color="auto"/>
                    <w:right w:val="none" w:sz="0" w:space="0" w:color="auto"/>
                  </w:divBdr>
                  <w:divsChild>
                    <w:div w:id="1251623293">
                      <w:marLeft w:val="0"/>
                      <w:marRight w:val="0"/>
                      <w:marTop w:val="0"/>
                      <w:marBottom w:val="0"/>
                      <w:divBdr>
                        <w:top w:val="none" w:sz="0" w:space="0" w:color="auto"/>
                        <w:left w:val="none" w:sz="0" w:space="0" w:color="auto"/>
                        <w:bottom w:val="none" w:sz="0" w:space="0" w:color="auto"/>
                        <w:right w:val="none" w:sz="0" w:space="0" w:color="auto"/>
                      </w:divBdr>
                    </w:div>
                  </w:divsChild>
                </w:div>
                <w:div w:id="463154660">
                  <w:marLeft w:val="0"/>
                  <w:marRight w:val="0"/>
                  <w:marTop w:val="0"/>
                  <w:marBottom w:val="0"/>
                  <w:divBdr>
                    <w:top w:val="none" w:sz="0" w:space="0" w:color="auto"/>
                    <w:left w:val="none" w:sz="0" w:space="0" w:color="auto"/>
                    <w:bottom w:val="none" w:sz="0" w:space="0" w:color="auto"/>
                    <w:right w:val="none" w:sz="0" w:space="0" w:color="auto"/>
                  </w:divBdr>
                  <w:divsChild>
                    <w:div w:id="2030176350">
                      <w:marLeft w:val="0"/>
                      <w:marRight w:val="0"/>
                      <w:marTop w:val="0"/>
                      <w:marBottom w:val="0"/>
                      <w:divBdr>
                        <w:top w:val="none" w:sz="0" w:space="0" w:color="auto"/>
                        <w:left w:val="none" w:sz="0" w:space="0" w:color="auto"/>
                        <w:bottom w:val="none" w:sz="0" w:space="0" w:color="auto"/>
                        <w:right w:val="none" w:sz="0" w:space="0" w:color="auto"/>
                      </w:divBdr>
                    </w:div>
                  </w:divsChild>
                </w:div>
                <w:div w:id="263345553">
                  <w:marLeft w:val="0"/>
                  <w:marRight w:val="0"/>
                  <w:marTop w:val="0"/>
                  <w:marBottom w:val="0"/>
                  <w:divBdr>
                    <w:top w:val="none" w:sz="0" w:space="0" w:color="auto"/>
                    <w:left w:val="none" w:sz="0" w:space="0" w:color="auto"/>
                    <w:bottom w:val="none" w:sz="0" w:space="0" w:color="auto"/>
                    <w:right w:val="none" w:sz="0" w:space="0" w:color="auto"/>
                  </w:divBdr>
                  <w:divsChild>
                    <w:div w:id="499351004">
                      <w:marLeft w:val="0"/>
                      <w:marRight w:val="0"/>
                      <w:marTop w:val="0"/>
                      <w:marBottom w:val="0"/>
                      <w:divBdr>
                        <w:top w:val="none" w:sz="0" w:space="0" w:color="auto"/>
                        <w:left w:val="none" w:sz="0" w:space="0" w:color="auto"/>
                        <w:bottom w:val="none" w:sz="0" w:space="0" w:color="auto"/>
                        <w:right w:val="none" w:sz="0" w:space="0" w:color="auto"/>
                      </w:divBdr>
                    </w:div>
                  </w:divsChild>
                </w:div>
                <w:div w:id="895319725">
                  <w:marLeft w:val="0"/>
                  <w:marRight w:val="0"/>
                  <w:marTop w:val="0"/>
                  <w:marBottom w:val="0"/>
                  <w:divBdr>
                    <w:top w:val="none" w:sz="0" w:space="0" w:color="auto"/>
                    <w:left w:val="none" w:sz="0" w:space="0" w:color="auto"/>
                    <w:bottom w:val="none" w:sz="0" w:space="0" w:color="auto"/>
                    <w:right w:val="none" w:sz="0" w:space="0" w:color="auto"/>
                  </w:divBdr>
                  <w:divsChild>
                    <w:div w:id="1146363764">
                      <w:marLeft w:val="0"/>
                      <w:marRight w:val="0"/>
                      <w:marTop w:val="0"/>
                      <w:marBottom w:val="0"/>
                      <w:divBdr>
                        <w:top w:val="none" w:sz="0" w:space="0" w:color="auto"/>
                        <w:left w:val="none" w:sz="0" w:space="0" w:color="auto"/>
                        <w:bottom w:val="none" w:sz="0" w:space="0" w:color="auto"/>
                        <w:right w:val="none" w:sz="0" w:space="0" w:color="auto"/>
                      </w:divBdr>
                    </w:div>
                  </w:divsChild>
                </w:div>
                <w:div w:id="2034570548">
                  <w:marLeft w:val="0"/>
                  <w:marRight w:val="0"/>
                  <w:marTop w:val="0"/>
                  <w:marBottom w:val="0"/>
                  <w:divBdr>
                    <w:top w:val="none" w:sz="0" w:space="0" w:color="auto"/>
                    <w:left w:val="none" w:sz="0" w:space="0" w:color="auto"/>
                    <w:bottom w:val="none" w:sz="0" w:space="0" w:color="auto"/>
                    <w:right w:val="none" w:sz="0" w:space="0" w:color="auto"/>
                  </w:divBdr>
                  <w:divsChild>
                    <w:div w:id="1409572657">
                      <w:marLeft w:val="0"/>
                      <w:marRight w:val="0"/>
                      <w:marTop w:val="0"/>
                      <w:marBottom w:val="0"/>
                      <w:divBdr>
                        <w:top w:val="none" w:sz="0" w:space="0" w:color="auto"/>
                        <w:left w:val="none" w:sz="0" w:space="0" w:color="auto"/>
                        <w:bottom w:val="none" w:sz="0" w:space="0" w:color="auto"/>
                        <w:right w:val="none" w:sz="0" w:space="0" w:color="auto"/>
                      </w:divBdr>
                    </w:div>
                  </w:divsChild>
                </w:div>
                <w:div w:id="887568501">
                  <w:marLeft w:val="0"/>
                  <w:marRight w:val="0"/>
                  <w:marTop w:val="0"/>
                  <w:marBottom w:val="0"/>
                  <w:divBdr>
                    <w:top w:val="none" w:sz="0" w:space="0" w:color="auto"/>
                    <w:left w:val="none" w:sz="0" w:space="0" w:color="auto"/>
                    <w:bottom w:val="none" w:sz="0" w:space="0" w:color="auto"/>
                    <w:right w:val="none" w:sz="0" w:space="0" w:color="auto"/>
                  </w:divBdr>
                  <w:divsChild>
                    <w:div w:id="64031763">
                      <w:marLeft w:val="0"/>
                      <w:marRight w:val="0"/>
                      <w:marTop w:val="0"/>
                      <w:marBottom w:val="0"/>
                      <w:divBdr>
                        <w:top w:val="none" w:sz="0" w:space="0" w:color="auto"/>
                        <w:left w:val="none" w:sz="0" w:space="0" w:color="auto"/>
                        <w:bottom w:val="none" w:sz="0" w:space="0" w:color="auto"/>
                        <w:right w:val="none" w:sz="0" w:space="0" w:color="auto"/>
                      </w:divBdr>
                    </w:div>
                  </w:divsChild>
                </w:div>
                <w:div w:id="1495488918">
                  <w:marLeft w:val="0"/>
                  <w:marRight w:val="0"/>
                  <w:marTop w:val="0"/>
                  <w:marBottom w:val="0"/>
                  <w:divBdr>
                    <w:top w:val="none" w:sz="0" w:space="0" w:color="auto"/>
                    <w:left w:val="none" w:sz="0" w:space="0" w:color="auto"/>
                    <w:bottom w:val="none" w:sz="0" w:space="0" w:color="auto"/>
                    <w:right w:val="none" w:sz="0" w:space="0" w:color="auto"/>
                  </w:divBdr>
                  <w:divsChild>
                    <w:div w:id="2004432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5005132">
          <w:marLeft w:val="0"/>
          <w:marRight w:val="0"/>
          <w:marTop w:val="0"/>
          <w:marBottom w:val="0"/>
          <w:divBdr>
            <w:top w:val="none" w:sz="0" w:space="0" w:color="auto"/>
            <w:left w:val="none" w:sz="0" w:space="0" w:color="auto"/>
            <w:bottom w:val="none" w:sz="0" w:space="0" w:color="auto"/>
            <w:right w:val="none" w:sz="0" w:space="0" w:color="auto"/>
          </w:divBdr>
        </w:div>
        <w:div w:id="1716467468">
          <w:marLeft w:val="0"/>
          <w:marRight w:val="0"/>
          <w:marTop w:val="0"/>
          <w:marBottom w:val="0"/>
          <w:divBdr>
            <w:top w:val="none" w:sz="0" w:space="0" w:color="auto"/>
            <w:left w:val="none" w:sz="0" w:space="0" w:color="auto"/>
            <w:bottom w:val="none" w:sz="0" w:space="0" w:color="auto"/>
            <w:right w:val="none" w:sz="0" w:space="0" w:color="auto"/>
          </w:divBdr>
        </w:div>
      </w:divsChild>
    </w:div>
    <w:div w:id="1643579883">
      <w:bodyDiv w:val="1"/>
      <w:marLeft w:val="0"/>
      <w:marRight w:val="0"/>
      <w:marTop w:val="0"/>
      <w:marBottom w:val="0"/>
      <w:divBdr>
        <w:top w:val="none" w:sz="0" w:space="0" w:color="auto"/>
        <w:left w:val="none" w:sz="0" w:space="0" w:color="auto"/>
        <w:bottom w:val="none" w:sz="0" w:space="0" w:color="auto"/>
        <w:right w:val="none" w:sz="0" w:space="0" w:color="auto"/>
      </w:divBdr>
    </w:div>
    <w:div w:id="1704091691">
      <w:bodyDiv w:val="1"/>
      <w:marLeft w:val="0"/>
      <w:marRight w:val="0"/>
      <w:marTop w:val="0"/>
      <w:marBottom w:val="0"/>
      <w:divBdr>
        <w:top w:val="none" w:sz="0" w:space="0" w:color="auto"/>
        <w:left w:val="none" w:sz="0" w:space="0" w:color="auto"/>
        <w:bottom w:val="none" w:sz="0" w:space="0" w:color="auto"/>
        <w:right w:val="none" w:sz="0" w:space="0" w:color="auto"/>
      </w:divBdr>
    </w:div>
    <w:div w:id="1735272801">
      <w:bodyDiv w:val="1"/>
      <w:marLeft w:val="0"/>
      <w:marRight w:val="0"/>
      <w:marTop w:val="0"/>
      <w:marBottom w:val="0"/>
      <w:divBdr>
        <w:top w:val="none" w:sz="0" w:space="0" w:color="auto"/>
        <w:left w:val="none" w:sz="0" w:space="0" w:color="auto"/>
        <w:bottom w:val="none" w:sz="0" w:space="0" w:color="auto"/>
        <w:right w:val="none" w:sz="0" w:space="0" w:color="auto"/>
      </w:divBdr>
    </w:div>
    <w:div w:id="1837568034">
      <w:bodyDiv w:val="1"/>
      <w:marLeft w:val="0"/>
      <w:marRight w:val="0"/>
      <w:marTop w:val="0"/>
      <w:marBottom w:val="0"/>
      <w:divBdr>
        <w:top w:val="none" w:sz="0" w:space="0" w:color="auto"/>
        <w:left w:val="none" w:sz="0" w:space="0" w:color="auto"/>
        <w:bottom w:val="none" w:sz="0" w:space="0" w:color="auto"/>
        <w:right w:val="none" w:sz="0" w:space="0" w:color="auto"/>
      </w:divBdr>
      <w:divsChild>
        <w:div w:id="439380489">
          <w:marLeft w:val="0"/>
          <w:marRight w:val="0"/>
          <w:marTop w:val="0"/>
          <w:marBottom w:val="0"/>
          <w:divBdr>
            <w:top w:val="none" w:sz="0" w:space="0" w:color="auto"/>
            <w:left w:val="none" w:sz="0" w:space="0" w:color="auto"/>
            <w:bottom w:val="none" w:sz="0" w:space="0" w:color="auto"/>
            <w:right w:val="none" w:sz="0" w:space="0" w:color="auto"/>
          </w:divBdr>
        </w:div>
        <w:div w:id="1921329308">
          <w:marLeft w:val="0"/>
          <w:marRight w:val="0"/>
          <w:marTop w:val="0"/>
          <w:marBottom w:val="0"/>
          <w:divBdr>
            <w:top w:val="none" w:sz="0" w:space="0" w:color="auto"/>
            <w:left w:val="none" w:sz="0" w:space="0" w:color="auto"/>
            <w:bottom w:val="none" w:sz="0" w:space="0" w:color="auto"/>
            <w:right w:val="none" w:sz="0" w:space="0" w:color="auto"/>
          </w:divBdr>
        </w:div>
        <w:div w:id="214242603">
          <w:marLeft w:val="0"/>
          <w:marRight w:val="0"/>
          <w:marTop w:val="0"/>
          <w:marBottom w:val="0"/>
          <w:divBdr>
            <w:top w:val="none" w:sz="0" w:space="0" w:color="auto"/>
            <w:left w:val="none" w:sz="0" w:space="0" w:color="auto"/>
            <w:bottom w:val="none" w:sz="0" w:space="0" w:color="auto"/>
            <w:right w:val="none" w:sz="0" w:space="0" w:color="auto"/>
          </w:divBdr>
        </w:div>
        <w:div w:id="349991610">
          <w:marLeft w:val="0"/>
          <w:marRight w:val="0"/>
          <w:marTop w:val="0"/>
          <w:marBottom w:val="0"/>
          <w:divBdr>
            <w:top w:val="none" w:sz="0" w:space="0" w:color="auto"/>
            <w:left w:val="none" w:sz="0" w:space="0" w:color="auto"/>
            <w:bottom w:val="none" w:sz="0" w:space="0" w:color="auto"/>
            <w:right w:val="none" w:sz="0" w:space="0" w:color="auto"/>
          </w:divBdr>
        </w:div>
        <w:div w:id="111095919">
          <w:marLeft w:val="0"/>
          <w:marRight w:val="0"/>
          <w:marTop w:val="0"/>
          <w:marBottom w:val="0"/>
          <w:divBdr>
            <w:top w:val="none" w:sz="0" w:space="0" w:color="auto"/>
            <w:left w:val="none" w:sz="0" w:space="0" w:color="auto"/>
            <w:bottom w:val="none" w:sz="0" w:space="0" w:color="auto"/>
            <w:right w:val="none" w:sz="0" w:space="0" w:color="auto"/>
          </w:divBdr>
        </w:div>
        <w:div w:id="386219345">
          <w:marLeft w:val="0"/>
          <w:marRight w:val="0"/>
          <w:marTop w:val="0"/>
          <w:marBottom w:val="0"/>
          <w:divBdr>
            <w:top w:val="none" w:sz="0" w:space="0" w:color="auto"/>
            <w:left w:val="none" w:sz="0" w:space="0" w:color="auto"/>
            <w:bottom w:val="none" w:sz="0" w:space="0" w:color="auto"/>
            <w:right w:val="none" w:sz="0" w:space="0" w:color="auto"/>
          </w:divBdr>
        </w:div>
        <w:div w:id="1751386502">
          <w:marLeft w:val="0"/>
          <w:marRight w:val="0"/>
          <w:marTop w:val="0"/>
          <w:marBottom w:val="0"/>
          <w:divBdr>
            <w:top w:val="none" w:sz="0" w:space="0" w:color="auto"/>
            <w:left w:val="none" w:sz="0" w:space="0" w:color="auto"/>
            <w:bottom w:val="none" w:sz="0" w:space="0" w:color="auto"/>
            <w:right w:val="none" w:sz="0" w:space="0" w:color="auto"/>
          </w:divBdr>
        </w:div>
        <w:div w:id="1610089207">
          <w:marLeft w:val="0"/>
          <w:marRight w:val="0"/>
          <w:marTop w:val="0"/>
          <w:marBottom w:val="0"/>
          <w:divBdr>
            <w:top w:val="none" w:sz="0" w:space="0" w:color="auto"/>
            <w:left w:val="none" w:sz="0" w:space="0" w:color="auto"/>
            <w:bottom w:val="none" w:sz="0" w:space="0" w:color="auto"/>
            <w:right w:val="none" w:sz="0" w:space="0" w:color="auto"/>
          </w:divBdr>
        </w:div>
        <w:div w:id="1493715910">
          <w:marLeft w:val="0"/>
          <w:marRight w:val="0"/>
          <w:marTop w:val="0"/>
          <w:marBottom w:val="0"/>
          <w:divBdr>
            <w:top w:val="none" w:sz="0" w:space="0" w:color="auto"/>
            <w:left w:val="none" w:sz="0" w:space="0" w:color="auto"/>
            <w:bottom w:val="none" w:sz="0" w:space="0" w:color="auto"/>
            <w:right w:val="none" w:sz="0" w:space="0" w:color="auto"/>
          </w:divBdr>
        </w:div>
        <w:div w:id="382095211">
          <w:marLeft w:val="0"/>
          <w:marRight w:val="0"/>
          <w:marTop w:val="0"/>
          <w:marBottom w:val="0"/>
          <w:divBdr>
            <w:top w:val="none" w:sz="0" w:space="0" w:color="auto"/>
            <w:left w:val="none" w:sz="0" w:space="0" w:color="auto"/>
            <w:bottom w:val="none" w:sz="0" w:space="0" w:color="auto"/>
            <w:right w:val="none" w:sz="0" w:space="0" w:color="auto"/>
          </w:divBdr>
        </w:div>
      </w:divsChild>
    </w:div>
    <w:div w:id="1904296425">
      <w:bodyDiv w:val="1"/>
      <w:marLeft w:val="0"/>
      <w:marRight w:val="0"/>
      <w:marTop w:val="0"/>
      <w:marBottom w:val="0"/>
      <w:divBdr>
        <w:top w:val="none" w:sz="0" w:space="0" w:color="auto"/>
        <w:left w:val="none" w:sz="0" w:space="0" w:color="auto"/>
        <w:bottom w:val="none" w:sz="0" w:space="0" w:color="auto"/>
        <w:right w:val="none" w:sz="0" w:space="0" w:color="auto"/>
      </w:divBdr>
    </w:div>
    <w:div w:id="1917980303">
      <w:bodyDiv w:val="1"/>
      <w:marLeft w:val="0"/>
      <w:marRight w:val="0"/>
      <w:marTop w:val="0"/>
      <w:marBottom w:val="0"/>
      <w:divBdr>
        <w:top w:val="none" w:sz="0" w:space="0" w:color="auto"/>
        <w:left w:val="none" w:sz="0" w:space="0" w:color="auto"/>
        <w:bottom w:val="none" w:sz="0" w:space="0" w:color="auto"/>
        <w:right w:val="none" w:sz="0" w:space="0" w:color="auto"/>
      </w:divBdr>
    </w:div>
    <w:div w:id="1994867356">
      <w:bodyDiv w:val="1"/>
      <w:marLeft w:val="0"/>
      <w:marRight w:val="0"/>
      <w:marTop w:val="0"/>
      <w:marBottom w:val="0"/>
      <w:divBdr>
        <w:top w:val="none" w:sz="0" w:space="0" w:color="auto"/>
        <w:left w:val="none" w:sz="0" w:space="0" w:color="auto"/>
        <w:bottom w:val="none" w:sz="0" w:space="0" w:color="auto"/>
        <w:right w:val="none" w:sz="0" w:space="0" w:color="auto"/>
      </w:divBdr>
    </w:div>
    <w:div w:id="2014869785">
      <w:bodyDiv w:val="1"/>
      <w:marLeft w:val="0"/>
      <w:marRight w:val="0"/>
      <w:marTop w:val="0"/>
      <w:marBottom w:val="0"/>
      <w:divBdr>
        <w:top w:val="none" w:sz="0" w:space="0" w:color="auto"/>
        <w:left w:val="none" w:sz="0" w:space="0" w:color="auto"/>
        <w:bottom w:val="none" w:sz="0" w:space="0" w:color="auto"/>
        <w:right w:val="none" w:sz="0" w:space="0" w:color="auto"/>
      </w:divBdr>
    </w:div>
    <w:div w:id="2032804410">
      <w:bodyDiv w:val="1"/>
      <w:marLeft w:val="0"/>
      <w:marRight w:val="0"/>
      <w:marTop w:val="0"/>
      <w:marBottom w:val="0"/>
      <w:divBdr>
        <w:top w:val="none" w:sz="0" w:space="0" w:color="auto"/>
        <w:left w:val="none" w:sz="0" w:space="0" w:color="auto"/>
        <w:bottom w:val="none" w:sz="0" w:space="0" w:color="auto"/>
        <w:right w:val="none" w:sz="0" w:space="0" w:color="auto"/>
      </w:divBdr>
    </w:div>
    <w:div w:id="2098089367">
      <w:bodyDiv w:val="1"/>
      <w:marLeft w:val="0"/>
      <w:marRight w:val="0"/>
      <w:marTop w:val="0"/>
      <w:marBottom w:val="0"/>
      <w:divBdr>
        <w:top w:val="none" w:sz="0" w:space="0" w:color="auto"/>
        <w:left w:val="none" w:sz="0" w:space="0" w:color="auto"/>
        <w:bottom w:val="none" w:sz="0" w:space="0" w:color="auto"/>
        <w:right w:val="none" w:sz="0" w:space="0" w:color="auto"/>
      </w:divBdr>
    </w:div>
    <w:div w:id="2108381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rakSothilingam\OneDrive%20-%20National%20Stock%20Exchange%20of%20Australia\Desktop\MIR\Practice%20Note%2024%20-%20Anomalous%20Order%20Thresholds%20&amp;%20Extreme%20Trade%20Ranges.dotx" TargetMode="External"/></Relationships>
</file>

<file path=word/theme/theme1.xml><?xml version="1.0" encoding="utf-8"?>
<a:theme xmlns:a="http://schemas.openxmlformats.org/drawingml/2006/main" name="Office Theme">
  <a:themeElements>
    <a:clrScheme name="NSXA">
      <a:dk1>
        <a:srgbClr val="5E5E5E"/>
      </a:dk1>
      <a:lt1>
        <a:srgbClr val="FFFFFF"/>
      </a:lt1>
      <a:dk2>
        <a:srgbClr val="424242"/>
      </a:dk2>
      <a:lt2>
        <a:srgbClr val="EAEAEA"/>
      </a:lt2>
      <a:accent1>
        <a:srgbClr val="003B46"/>
      </a:accent1>
      <a:accent2>
        <a:srgbClr val="006464"/>
      </a:accent2>
      <a:accent3>
        <a:srgbClr val="00A3AA"/>
      </a:accent3>
      <a:accent4>
        <a:srgbClr val="E5EFEF"/>
      </a:accent4>
      <a:accent5>
        <a:srgbClr val="BD7B46"/>
      </a:accent5>
      <a:accent6>
        <a:srgbClr val="D5D5D5"/>
      </a:accent6>
      <a:hlink>
        <a:srgbClr val="00A3AA"/>
      </a:hlink>
      <a:folHlink>
        <a:srgbClr val="B37E5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2A64125097697C46985597A35B8261E3" ma:contentTypeVersion="22" ma:contentTypeDescription="Create a new document." ma:contentTypeScope="" ma:versionID="749d492f53d26df3fd974f8167669855">
  <xsd:schema xmlns:xsd="http://www.w3.org/2001/XMLSchema" xmlns:xs="http://www.w3.org/2001/XMLSchema" xmlns:p="http://schemas.microsoft.com/office/2006/metadata/properties" xmlns:ns2="08f74148-613f-4a5b-9dd1-9a7ec9d0ca56" xmlns:ns3="e7fdd92a-45a9-4b3c-9a11-b2e432cce8c1" targetNamespace="http://schemas.microsoft.com/office/2006/metadata/properties" ma:root="true" ma:fieldsID="1416c415a55a342eeed63eaa45e7fd37" ns2:_="" ns3:_="">
    <xsd:import namespace="08f74148-613f-4a5b-9dd1-9a7ec9d0ca56"/>
    <xsd:import namespace="e7fdd92a-45a9-4b3c-9a11-b2e432cce8c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_Flow_SignoffStatus" minOccurs="0"/>
                <xsd:element ref="ns2:Comments" minOccurs="0"/>
                <xsd:element ref="ns2:Document_x0020_Type" minOccurs="0"/>
                <xsd:element ref="ns2:Status"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f74148-613f-4a5b-9dd1-9a7ec9d0ca5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_Flow_SignoffStatus" ma:index="20" nillable="true" ma:displayName="Sign-off status" ma:internalName="Sign_x002d_off_x0020_status">
      <xsd:simpleType>
        <xsd:restriction base="dms:Text"/>
      </xsd:simpleType>
    </xsd:element>
    <xsd:element name="Comments" ma:index="21" nillable="true" ma:displayName="Comments" ma:format="Dropdown" ma:internalName="Comments">
      <xsd:simpleType>
        <xsd:restriction base="dms:Note"/>
      </xsd:simpleType>
    </xsd:element>
    <xsd:element name="Document_x0020_Type" ma:index="22" nillable="true" ma:displayName="Document Type" ma:list="{1d5d01fc-334d-4e3f-b1f9-fac9861447bc}" ma:internalName="Document_x0020_Type" ma:showField="Title">
      <xsd:simpleType>
        <xsd:restriction base="dms:Lookup"/>
      </xsd:simpleType>
    </xsd:element>
    <xsd:element name="Status" ma:index="23" nillable="true" ma:displayName="Status" ma:format="Dropdown" ma:internalName="Status">
      <xsd:simpleType>
        <xsd:restriction base="dms:Choice">
          <xsd:enumeration value="Reviewed"/>
          <xsd:enumeration value="Approved"/>
          <xsd:enumeration value="Choice 3"/>
        </xsd:restriction>
      </xsd:simpleType>
    </xsd:element>
    <xsd:element name="MediaServiceLocation" ma:index="24" nillable="true" ma:displayName="Location" ma:internalName="MediaServiceLocation" ma:readOnly="true">
      <xsd:simpleType>
        <xsd:restriction base="dms:Text"/>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5ec6e010-c379-4458-9fec-64f1a029aef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7fdd92a-45a9-4b3c-9a11-b2e432cce8c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7" nillable="true" ma:displayName="Taxonomy Catch All Column" ma:hidden="true" ma:list="{7d48acec-c87e-4399-ba8a-64ba00edbe6c}" ma:internalName="TaxCatchAll" ma:showField="CatchAllData" ma:web="e7fdd92a-45a9-4b3c-9a11-b2e432cce8c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99EF9AD-A381-43B0-870F-630F18B33AB3}">
  <ds:schemaRefs>
    <ds:schemaRef ds:uri="http://schemas.microsoft.com/sharepoint/v3/contenttype/forms"/>
  </ds:schemaRefs>
</ds:datastoreItem>
</file>

<file path=customXml/itemProps2.xml><?xml version="1.0" encoding="utf-8"?>
<ds:datastoreItem xmlns:ds="http://schemas.openxmlformats.org/officeDocument/2006/customXml" ds:itemID="{BE9ED1A8-2DDF-BE45-8279-32C595A7B6D4}">
  <ds:schemaRefs>
    <ds:schemaRef ds:uri="http://schemas.openxmlformats.org/officeDocument/2006/bibliography"/>
  </ds:schemaRefs>
</ds:datastoreItem>
</file>

<file path=customXml/itemProps3.xml><?xml version="1.0" encoding="utf-8"?>
<ds:datastoreItem xmlns:ds="http://schemas.openxmlformats.org/officeDocument/2006/customXml" ds:itemID="{EF175B55-1FDB-49F7-8624-4A2D6CF1B0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f74148-613f-4a5b-9dd1-9a7ec9d0ca56"/>
    <ds:schemaRef ds:uri="e7fdd92a-45a9-4b3c-9a11-b2e432cce8c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Practice Note 24 - Anomalous Order Thresholds &amp; Extreme Trade Ranges</Template>
  <TotalTime>1</TotalTime>
  <Pages>31</Pages>
  <Words>5937</Words>
  <Characters>33844</Characters>
  <Application>Microsoft Office Word</Application>
  <DocSecurity>0</DocSecurity>
  <Lines>282</Lines>
  <Paragraphs>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Prak Sothilingam</dc:creator>
  <cp:keywords/>
  <dc:description/>
  <cp:lastModifiedBy>Eduardo Carmona</cp:lastModifiedBy>
  <cp:revision>4</cp:revision>
  <cp:lastPrinted>2025-02-05T02:18:00Z</cp:lastPrinted>
  <dcterms:created xsi:type="dcterms:W3CDTF">2025-04-08T01:54:00Z</dcterms:created>
  <dcterms:modified xsi:type="dcterms:W3CDTF">2025-04-22T02:16:00Z</dcterms:modified>
</cp:coreProperties>
</file>